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1833"/>
        <w:gridCol w:w="5387"/>
        <w:gridCol w:w="3402"/>
        <w:gridCol w:w="3316"/>
      </w:tblGrid>
      <w:tr w:rsidR="00D9308B" w14:paraId="6F55B5B4" w14:textId="77777777" w:rsidTr="00187FB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23C810" w14:textId="77777777" w:rsidR="00D9308B" w:rsidRDefault="00D9308B">
            <w:pPr>
              <w:rPr>
                <w:lang w:eastAsia="en-GB"/>
              </w:rPr>
            </w:pPr>
            <w:bookmarkStart w:id="0" w:name="_GoBack"/>
            <w:bookmarkEnd w:id="0"/>
            <w:r>
              <w:rPr>
                <w:lang w:eastAsia="en-GB"/>
              </w:rPr>
              <w:t>Topic</w:t>
            </w:r>
          </w:p>
        </w:tc>
        <w:tc>
          <w:tcPr>
            <w:tcW w:w="5387"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1ABF11C4" w14:textId="77777777" w:rsidR="00D9308B" w:rsidRDefault="00D9308B" w:rsidP="00187FBC">
            <w:pPr>
              <w:rPr>
                <w:lang w:eastAsia="en-GB"/>
              </w:rPr>
            </w:pPr>
            <w:r>
              <w:rPr>
                <w:lang w:eastAsia="en-GB"/>
              </w:rPr>
              <w:t>What ARG said</w:t>
            </w:r>
          </w:p>
        </w:tc>
        <w:tc>
          <w:tcPr>
            <w:tcW w:w="3402"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2F193ABC" w14:textId="77777777" w:rsidR="00D9308B" w:rsidRDefault="00D9308B">
            <w:pPr>
              <w:rPr>
                <w:lang w:eastAsia="en-GB"/>
              </w:rPr>
            </w:pPr>
            <w:r>
              <w:rPr>
                <w:lang w:eastAsia="en-GB"/>
              </w:rPr>
              <w:t>What we have done</w:t>
            </w:r>
          </w:p>
        </w:tc>
        <w:tc>
          <w:tcPr>
            <w:tcW w:w="3316"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75EF106A" w14:textId="77777777" w:rsidR="00D9308B" w:rsidRDefault="00D9308B">
            <w:pPr>
              <w:rPr>
                <w:lang w:eastAsia="en-GB"/>
              </w:rPr>
            </w:pPr>
            <w:r>
              <w:rPr>
                <w:lang w:eastAsia="en-GB"/>
              </w:rPr>
              <w:t>What are we still doing?</w:t>
            </w:r>
          </w:p>
        </w:tc>
      </w:tr>
      <w:tr w:rsidR="00D9308B" w14:paraId="1A761939" w14:textId="77777777" w:rsidTr="00187FBC">
        <w:tc>
          <w:tcPr>
            <w:tcW w:w="183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4628BCB1" w14:textId="77777777" w:rsidR="00D9308B" w:rsidRDefault="00D9308B">
            <w:pPr>
              <w:rPr>
                <w:lang w:eastAsia="en-GB"/>
              </w:rPr>
            </w:pPr>
            <w:r>
              <w:rPr>
                <w:lang w:eastAsia="en-GB"/>
              </w:rPr>
              <w:t>School / Education</w:t>
            </w:r>
          </w:p>
        </w:tc>
        <w:tc>
          <w:tcPr>
            <w:tcW w:w="5387" w:type="dxa"/>
            <w:tcBorders>
              <w:top w:val="nil"/>
              <w:left w:val="nil"/>
              <w:bottom w:val="single" w:sz="8" w:space="0" w:color="A3A3A3"/>
              <w:right w:val="single" w:sz="8" w:space="0" w:color="A3A3A3"/>
            </w:tcBorders>
            <w:tcMar>
              <w:top w:w="80" w:type="dxa"/>
              <w:left w:w="80" w:type="dxa"/>
              <w:bottom w:w="80" w:type="dxa"/>
              <w:right w:w="80" w:type="dxa"/>
            </w:tcMar>
            <w:hideMark/>
          </w:tcPr>
          <w:p w14:paraId="23DBA759" w14:textId="77777777" w:rsidR="00D9308B" w:rsidRDefault="00D9308B" w:rsidP="00187FBC">
            <w:pPr>
              <w:pStyle w:val="ListParagraph"/>
              <w:numPr>
                <w:ilvl w:val="0"/>
                <w:numId w:val="1"/>
              </w:numPr>
              <w:ind w:left="345"/>
              <w:rPr>
                <w:lang w:eastAsia="en-GB"/>
              </w:rPr>
            </w:pPr>
            <w:r>
              <w:rPr>
                <w:lang w:eastAsia="en-GB"/>
              </w:rPr>
              <w:t>Some parents are having trouble getting a place for their child at a school that can meet the child's needs</w:t>
            </w:r>
          </w:p>
          <w:p w14:paraId="3CAFBB07" w14:textId="77777777" w:rsidR="00D9308B" w:rsidRDefault="00D9308B" w:rsidP="00187FBC">
            <w:pPr>
              <w:pStyle w:val="ListParagraph"/>
              <w:numPr>
                <w:ilvl w:val="0"/>
                <w:numId w:val="1"/>
              </w:numPr>
              <w:ind w:left="345"/>
              <w:rPr>
                <w:lang w:eastAsia="en-GB"/>
              </w:rPr>
            </w:pPr>
            <w:r>
              <w:rPr>
                <w:lang w:eastAsia="en-GB"/>
              </w:rPr>
              <w:t>Some staff in schools are not sufficiently aware of the needs of adopted children and will take inappropriate action</w:t>
            </w:r>
          </w:p>
          <w:p w14:paraId="3CA6D023" w14:textId="579DF6EA" w:rsidR="00D9308B" w:rsidRDefault="00D9308B" w:rsidP="00187FBC">
            <w:pPr>
              <w:pStyle w:val="ListParagraph"/>
              <w:numPr>
                <w:ilvl w:val="0"/>
                <w:numId w:val="1"/>
              </w:numPr>
              <w:ind w:left="345"/>
              <w:rPr>
                <w:lang w:eastAsia="en-GB"/>
              </w:rPr>
            </w:pPr>
            <w:r>
              <w:rPr>
                <w:lang w:eastAsia="en-GB"/>
              </w:rPr>
              <w:t xml:space="preserve">Some schools do not have the </w:t>
            </w:r>
            <w:r w:rsidR="00187FBC">
              <w:rPr>
                <w:lang w:eastAsia="en-GB"/>
              </w:rPr>
              <w:t xml:space="preserve">capacity / </w:t>
            </w:r>
            <w:r>
              <w:rPr>
                <w:lang w:eastAsia="en-GB"/>
              </w:rPr>
              <w:t>resources to be able to meet the needs of adopted children</w:t>
            </w:r>
          </w:p>
          <w:p w14:paraId="668BAB53" w14:textId="4F107644" w:rsidR="004E3A64" w:rsidRDefault="00D9308B" w:rsidP="00187FBC">
            <w:pPr>
              <w:pStyle w:val="ListParagraph"/>
              <w:numPr>
                <w:ilvl w:val="0"/>
                <w:numId w:val="1"/>
              </w:numPr>
              <w:ind w:left="345"/>
              <w:rPr>
                <w:lang w:eastAsia="en-GB"/>
              </w:rPr>
            </w:pPr>
            <w:r>
              <w:rPr>
                <w:lang w:eastAsia="en-GB"/>
              </w:rPr>
              <w:t>Some parents are not aware that in o</w:t>
            </w:r>
            <w:r w:rsidR="004E3A64">
              <w:rPr>
                <w:lang w:eastAsia="en-GB"/>
              </w:rPr>
              <w:t xml:space="preserve">rder to access support like PP+ </w:t>
            </w:r>
            <w:r w:rsidR="00676DA0">
              <w:rPr>
                <w:lang w:eastAsia="en-GB"/>
              </w:rPr>
              <w:t>they need to identify themselves to the school</w:t>
            </w:r>
          </w:p>
          <w:p w14:paraId="17387C7A" w14:textId="0E9E4A81" w:rsidR="003C32F0" w:rsidRDefault="003C32F0" w:rsidP="00187FBC">
            <w:pPr>
              <w:pStyle w:val="ListParagraph"/>
              <w:numPr>
                <w:ilvl w:val="0"/>
                <w:numId w:val="1"/>
              </w:numPr>
              <w:ind w:left="345"/>
              <w:rPr>
                <w:lang w:eastAsia="en-GB"/>
              </w:rPr>
            </w:pPr>
            <w:r>
              <w:rPr>
                <w:lang w:eastAsia="en-GB"/>
              </w:rPr>
              <w:t xml:space="preserve">There needs to be more accountability with the </w:t>
            </w:r>
            <w:r w:rsidR="00676DA0">
              <w:rPr>
                <w:lang w:eastAsia="en-GB"/>
              </w:rPr>
              <w:t xml:space="preserve">PP+ </w:t>
            </w:r>
            <w:r>
              <w:rPr>
                <w:lang w:eastAsia="en-GB"/>
              </w:rPr>
              <w:t xml:space="preserve">money for the VSH, as </w:t>
            </w:r>
            <w:r w:rsidR="00187FBC">
              <w:rPr>
                <w:lang w:eastAsia="en-GB"/>
              </w:rPr>
              <w:t xml:space="preserve">the benefit from it is </w:t>
            </w:r>
            <w:r w:rsidR="00DF6EA7">
              <w:rPr>
                <w:lang w:eastAsia="en-GB"/>
              </w:rPr>
              <w:t xml:space="preserve">a postcode lottery </w:t>
            </w:r>
            <w:r w:rsidR="00187FBC">
              <w:rPr>
                <w:lang w:eastAsia="en-GB"/>
              </w:rPr>
              <w:t>in terms of how it is used</w:t>
            </w:r>
          </w:p>
          <w:p w14:paraId="6D0C0851" w14:textId="77777777" w:rsidR="0034617E" w:rsidRDefault="0034617E" w:rsidP="00187FBC">
            <w:pPr>
              <w:pStyle w:val="ListParagraph"/>
              <w:numPr>
                <w:ilvl w:val="0"/>
                <w:numId w:val="1"/>
              </w:numPr>
              <w:ind w:left="345"/>
              <w:rPr>
                <w:lang w:eastAsia="en-GB"/>
              </w:rPr>
            </w:pPr>
            <w:r>
              <w:rPr>
                <w:lang w:eastAsia="en-GB"/>
              </w:rPr>
              <w:t>Unofficial classroom exclusions, school excl</w:t>
            </w:r>
            <w:r w:rsidR="00C542AC">
              <w:rPr>
                <w:lang w:eastAsia="en-GB"/>
              </w:rPr>
              <w:t>usions and other punishments are</w:t>
            </w:r>
            <w:r>
              <w:rPr>
                <w:lang w:eastAsia="en-GB"/>
              </w:rPr>
              <w:t xml:space="preserve"> often due to a lack of trauma/attachment training for teachers </w:t>
            </w:r>
          </w:p>
        </w:tc>
        <w:tc>
          <w:tcPr>
            <w:tcW w:w="3402" w:type="dxa"/>
            <w:tcBorders>
              <w:top w:val="nil"/>
              <w:left w:val="nil"/>
              <w:bottom w:val="single" w:sz="8" w:space="0" w:color="A3A3A3"/>
              <w:right w:val="single" w:sz="8" w:space="0" w:color="A3A3A3"/>
            </w:tcBorders>
            <w:tcMar>
              <w:top w:w="80" w:type="dxa"/>
              <w:left w:w="80" w:type="dxa"/>
              <w:bottom w:w="80" w:type="dxa"/>
              <w:right w:w="80" w:type="dxa"/>
            </w:tcMar>
            <w:hideMark/>
          </w:tcPr>
          <w:p w14:paraId="46D2EEDC" w14:textId="77777777" w:rsidR="000F5DC2" w:rsidRDefault="000F5DC2" w:rsidP="000F5DC2">
            <w:pPr>
              <w:pStyle w:val="ListParagraph"/>
              <w:numPr>
                <w:ilvl w:val="0"/>
                <w:numId w:val="1"/>
              </w:numPr>
              <w:spacing w:line="276" w:lineRule="auto"/>
              <w:ind w:left="345"/>
              <w:rPr>
                <w:lang w:eastAsia="en-GB"/>
              </w:rPr>
            </w:pPr>
            <w:r>
              <w:rPr>
                <w:lang w:eastAsia="en-GB"/>
              </w:rPr>
              <w:t>Expanded the role of the VSH to promote the educational attainment of previously looked-after children.</w:t>
            </w:r>
          </w:p>
          <w:p w14:paraId="25225A45" w14:textId="77777777" w:rsidR="000F5DC2" w:rsidRDefault="000F5DC2" w:rsidP="000F5DC2">
            <w:pPr>
              <w:pStyle w:val="ListParagraph"/>
              <w:numPr>
                <w:ilvl w:val="0"/>
                <w:numId w:val="1"/>
              </w:numPr>
              <w:spacing w:line="276" w:lineRule="auto"/>
              <w:ind w:left="345"/>
              <w:rPr>
                <w:lang w:eastAsia="en-GB"/>
              </w:rPr>
            </w:pPr>
            <w:r>
              <w:rPr>
                <w:lang w:eastAsia="en-GB"/>
              </w:rPr>
              <w:t>Published guidance for Designated Teachers and Virtual School Heads which stresses the importance of ensuring that school staff are aware of the impact of trauma and attachment and encouraging a whole-school approach;</w:t>
            </w:r>
          </w:p>
          <w:p w14:paraId="31EDD592" w14:textId="77777777" w:rsidR="000F5DC2" w:rsidRDefault="000F5DC2" w:rsidP="000F5DC2">
            <w:pPr>
              <w:pStyle w:val="ListParagraph"/>
              <w:numPr>
                <w:ilvl w:val="0"/>
                <w:numId w:val="1"/>
              </w:numPr>
              <w:spacing w:line="276" w:lineRule="auto"/>
              <w:ind w:left="345"/>
              <w:rPr>
                <w:lang w:eastAsia="en-GB"/>
              </w:rPr>
            </w:pPr>
            <w:r>
              <w:rPr>
                <w:lang w:eastAsia="en-GB"/>
              </w:rPr>
              <w:t>Pushed for adopters to identify themselves through the January school census to ensure allocated funding reaches schools, working with NAVSH to raise awareness</w:t>
            </w:r>
          </w:p>
          <w:p w14:paraId="0C2706FA" w14:textId="77777777" w:rsidR="000F5DC2" w:rsidRDefault="000F5DC2" w:rsidP="000F5DC2">
            <w:pPr>
              <w:pStyle w:val="ListParagraph"/>
              <w:numPr>
                <w:ilvl w:val="0"/>
                <w:numId w:val="1"/>
              </w:numPr>
              <w:spacing w:line="276" w:lineRule="auto"/>
              <w:ind w:left="345"/>
              <w:rPr>
                <w:lang w:eastAsia="en-GB"/>
              </w:rPr>
            </w:pPr>
            <w:r>
              <w:rPr>
                <w:lang w:eastAsia="en-GB"/>
              </w:rPr>
              <w:t>Updated pupil premium guidance to highlight that adoptive parents should be consulted in the effective use of pupil premium plus</w:t>
            </w:r>
          </w:p>
          <w:p w14:paraId="50435C7E" w14:textId="77777777" w:rsidR="000F5DC2" w:rsidRPr="00313CF9" w:rsidRDefault="000F5DC2" w:rsidP="000F5DC2">
            <w:pPr>
              <w:pStyle w:val="ListParagraph"/>
              <w:numPr>
                <w:ilvl w:val="0"/>
                <w:numId w:val="1"/>
              </w:numPr>
              <w:spacing w:line="276" w:lineRule="auto"/>
              <w:ind w:left="345"/>
              <w:rPr>
                <w:rStyle w:val="normaltextrun"/>
                <w:rFonts w:asciiTheme="minorHAnsi" w:hAnsiTheme="minorHAnsi" w:cstheme="minorHAnsi"/>
                <w:lang w:eastAsia="en-GB"/>
              </w:rPr>
            </w:pPr>
            <w:r>
              <w:rPr>
                <w:rStyle w:val="normaltextrun"/>
                <w:rFonts w:asciiTheme="minorHAnsi" w:hAnsiTheme="minorHAnsi" w:cstheme="minorHAnsi"/>
              </w:rPr>
              <w:t>P</w:t>
            </w:r>
            <w:r w:rsidRPr="005729B0">
              <w:rPr>
                <w:rStyle w:val="normaltextrun"/>
                <w:rFonts w:asciiTheme="minorHAnsi" w:hAnsiTheme="minorHAnsi" w:cstheme="minorHAnsi"/>
              </w:rPr>
              <w:t>ublish</w:t>
            </w:r>
            <w:r>
              <w:rPr>
                <w:rStyle w:val="normaltextrun"/>
                <w:rFonts w:asciiTheme="minorHAnsi" w:hAnsiTheme="minorHAnsi" w:cstheme="minorHAnsi"/>
              </w:rPr>
              <w:t>ed</w:t>
            </w:r>
            <w:r w:rsidRPr="005729B0">
              <w:rPr>
                <w:rStyle w:val="normaltextrun"/>
                <w:rFonts w:asciiTheme="minorHAnsi" w:hAnsiTheme="minorHAnsi" w:cstheme="minorHAnsi"/>
              </w:rPr>
              <w:t xml:space="preserve"> exclusion rates for children who have left local authority care via </w:t>
            </w:r>
            <w:r w:rsidRPr="005729B0">
              <w:rPr>
                <w:rStyle w:val="findhit"/>
                <w:rFonts w:asciiTheme="minorHAnsi" w:hAnsiTheme="minorHAnsi" w:cstheme="minorHAnsi"/>
              </w:rPr>
              <w:t>adopt</w:t>
            </w:r>
            <w:r w:rsidRPr="005729B0">
              <w:rPr>
                <w:rStyle w:val="normaltextrun"/>
                <w:rFonts w:asciiTheme="minorHAnsi" w:hAnsiTheme="minorHAnsi" w:cstheme="minorHAnsi"/>
              </w:rPr>
              <w:t xml:space="preserve">ion, </w:t>
            </w:r>
            <w:r w:rsidRPr="005729B0">
              <w:rPr>
                <w:rStyle w:val="normaltextrun"/>
                <w:rFonts w:asciiTheme="minorHAnsi" w:hAnsiTheme="minorHAnsi" w:cstheme="minorHAnsi"/>
              </w:rPr>
              <w:lastRenderedPageBreak/>
              <w:t>Special Guardianship Order or Child Arrangement Order. </w:t>
            </w:r>
          </w:p>
          <w:p w14:paraId="4340260A" w14:textId="77777777" w:rsidR="000F5DC2" w:rsidRPr="00F71254" w:rsidRDefault="000F5DC2" w:rsidP="000F5DC2">
            <w:pPr>
              <w:pStyle w:val="ListParagraph"/>
              <w:numPr>
                <w:ilvl w:val="0"/>
                <w:numId w:val="1"/>
              </w:numPr>
              <w:spacing w:line="276" w:lineRule="auto"/>
              <w:ind w:left="345"/>
              <w:rPr>
                <w:rFonts w:asciiTheme="minorHAnsi" w:hAnsiTheme="minorHAnsi" w:cstheme="minorHAnsi"/>
                <w:lang w:eastAsia="en-GB"/>
              </w:rPr>
            </w:pPr>
            <w:r w:rsidRPr="00F71254">
              <w:t>Funded the development of the PAC-UK guidance for schools and the AUK guidance for parents.</w:t>
            </w:r>
          </w:p>
          <w:p w14:paraId="27292D5B" w14:textId="014AED8C" w:rsidR="00B32DAA" w:rsidRDefault="00B32DAA" w:rsidP="00B32DAA">
            <w:pPr>
              <w:pStyle w:val="ListParagraph"/>
              <w:ind w:left="345"/>
              <w:rPr>
                <w:lang w:eastAsia="en-GB"/>
              </w:rPr>
            </w:pPr>
          </w:p>
        </w:tc>
        <w:tc>
          <w:tcPr>
            <w:tcW w:w="3316" w:type="dxa"/>
            <w:tcBorders>
              <w:top w:val="nil"/>
              <w:left w:val="nil"/>
              <w:bottom w:val="single" w:sz="8" w:space="0" w:color="A3A3A3"/>
              <w:right w:val="single" w:sz="8" w:space="0" w:color="A3A3A3"/>
            </w:tcBorders>
            <w:tcMar>
              <w:top w:w="80" w:type="dxa"/>
              <w:left w:w="80" w:type="dxa"/>
              <w:bottom w:w="80" w:type="dxa"/>
              <w:right w:w="80" w:type="dxa"/>
            </w:tcMar>
            <w:hideMark/>
          </w:tcPr>
          <w:p w14:paraId="162A7052" w14:textId="77777777" w:rsidR="000F5DC2" w:rsidRPr="00514EB1" w:rsidRDefault="000F5DC2" w:rsidP="000F5DC2">
            <w:pPr>
              <w:pStyle w:val="ListParagraph"/>
              <w:numPr>
                <w:ilvl w:val="0"/>
                <w:numId w:val="2"/>
              </w:numPr>
              <w:contextualSpacing w:val="0"/>
            </w:pPr>
            <w:r>
              <w:lastRenderedPageBreak/>
              <w:t xml:space="preserve">Working to amend the admissions code to improve the clarity, timeliness and transparency of the in-year admissions process and to strengthen Fair Access Protocols.  This will ensure that the most vulnerable children have access to education as quickly as possible.  </w:t>
            </w:r>
          </w:p>
          <w:p w14:paraId="7523CA56" w14:textId="77777777" w:rsidR="000F5DC2" w:rsidRPr="00514EB1" w:rsidRDefault="000F5DC2" w:rsidP="000F5DC2">
            <w:pPr>
              <w:pStyle w:val="ListParagraph"/>
              <w:numPr>
                <w:ilvl w:val="0"/>
                <w:numId w:val="2"/>
              </w:numPr>
              <w:contextualSpacing w:val="0"/>
            </w:pPr>
            <w:r>
              <w:t>Have committed to</w:t>
            </w:r>
            <w:r w:rsidRPr="00514EB1">
              <w:t xml:space="preserve"> amending the code to give equal priority to hose adopted from abroad</w:t>
            </w:r>
          </w:p>
          <w:p w14:paraId="79162932" w14:textId="77777777" w:rsidR="000F5DC2" w:rsidRPr="00E66438" w:rsidRDefault="000F5DC2" w:rsidP="000F5DC2">
            <w:pPr>
              <w:pStyle w:val="ListParagraph"/>
              <w:numPr>
                <w:ilvl w:val="0"/>
                <w:numId w:val="2"/>
              </w:numPr>
              <w:spacing w:line="252" w:lineRule="auto"/>
              <w:rPr>
                <w:rFonts w:ascii="Arial" w:hAnsi="Arial" w:cs="Arial"/>
              </w:rPr>
            </w:pPr>
            <w:r w:rsidRPr="000F6F18">
              <w:t>The Department is taking forward an ambitious programme of action on school behaviour and will rapidly improve the availability of good AP, so that permanently excluded children and children at risk of exclusion receive a high quality education suited to their individual needs.</w:t>
            </w:r>
            <w:r w:rsidRPr="00F608F0">
              <w:rPr>
                <w:rFonts w:ascii="Segoe UI" w:hAnsi="Segoe UI" w:cs="Segoe UI"/>
                <w:color w:val="000000"/>
              </w:rPr>
              <w:t xml:space="preserve"> </w:t>
            </w:r>
          </w:p>
          <w:p w14:paraId="71BDD3DF" w14:textId="46932620" w:rsidR="00D9308B" w:rsidRDefault="00D9308B">
            <w:pPr>
              <w:rPr>
                <w:lang w:eastAsia="en-GB"/>
              </w:rPr>
            </w:pPr>
          </w:p>
        </w:tc>
      </w:tr>
      <w:tr w:rsidR="00D9308B" w14:paraId="6E08E33A" w14:textId="77777777" w:rsidTr="00187FBC">
        <w:tc>
          <w:tcPr>
            <w:tcW w:w="183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FB25DAC" w14:textId="022E2F3A" w:rsidR="00D9308B" w:rsidRDefault="00D9308B">
            <w:pPr>
              <w:rPr>
                <w:lang w:eastAsia="en-GB"/>
              </w:rPr>
            </w:pPr>
            <w:r>
              <w:rPr>
                <w:lang w:eastAsia="en-GB"/>
              </w:rPr>
              <w:lastRenderedPageBreak/>
              <w:t>Adoption Support</w:t>
            </w:r>
          </w:p>
        </w:tc>
        <w:tc>
          <w:tcPr>
            <w:tcW w:w="5387" w:type="dxa"/>
            <w:tcBorders>
              <w:top w:val="nil"/>
              <w:left w:val="nil"/>
              <w:bottom w:val="single" w:sz="8" w:space="0" w:color="A3A3A3"/>
              <w:right w:val="single" w:sz="8" w:space="0" w:color="A3A3A3"/>
            </w:tcBorders>
            <w:tcMar>
              <w:top w:w="80" w:type="dxa"/>
              <w:left w:w="80" w:type="dxa"/>
              <w:bottom w:w="80" w:type="dxa"/>
              <w:right w:w="80" w:type="dxa"/>
            </w:tcMar>
            <w:hideMark/>
          </w:tcPr>
          <w:p w14:paraId="38C071A4" w14:textId="77777777" w:rsidR="00D9308B" w:rsidRDefault="00D9308B" w:rsidP="00187FBC">
            <w:pPr>
              <w:pStyle w:val="ListParagraph"/>
              <w:numPr>
                <w:ilvl w:val="0"/>
                <w:numId w:val="1"/>
              </w:numPr>
              <w:ind w:left="345"/>
              <w:rPr>
                <w:lang w:eastAsia="en-GB"/>
              </w:rPr>
            </w:pPr>
            <w:r>
              <w:rPr>
                <w:lang w:eastAsia="en-GB"/>
              </w:rPr>
              <w:t>ASF has prevented many adoptive families from falling apart but a significant number of families are still finding it difficult to access the support they need</w:t>
            </w:r>
          </w:p>
          <w:p w14:paraId="771E6FE7" w14:textId="41C8D4F2" w:rsidR="004E3A64" w:rsidRDefault="004E3A64" w:rsidP="00187FBC">
            <w:pPr>
              <w:pStyle w:val="ListParagraph"/>
              <w:numPr>
                <w:ilvl w:val="0"/>
                <w:numId w:val="1"/>
              </w:numPr>
              <w:ind w:left="345"/>
              <w:rPr>
                <w:lang w:eastAsia="en-GB"/>
              </w:rPr>
            </w:pPr>
            <w:r>
              <w:rPr>
                <w:lang w:eastAsia="en-GB"/>
              </w:rPr>
              <w:t xml:space="preserve">RAA transition has </w:t>
            </w:r>
            <w:r w:rsidR="00676DA0">
              <w:rPr>
                <w:lang w:eastAsia="en-GB"/>
              </w:rPr>
              <w:t xml:space="preserve">led to </w:t>
            </w:r>
            <w:r>
              <w:rPr>
                <w:lang w:eastAsia="en-GB"/>
              </w:rPr>
              <w:t xml:space="preserve">uncertainty </w:t>
            </w:r>
            <w:r w:rsidR="00187FBC">
              <w:rPr>
                <w:lang w:eastAsia="en-GB"/>
              </w:rPr>
              <w:t xml:space="preserve">among </w:t>
            </w:r>
            <w:r>
              <w:rPr>
                <w:lang w:eastAsia="en-GB"/>
              </w:rPr>
              <w:t xml:space="preserve">staff </w:t>
            </w:r>
            <w:r w:rsidR="00676DA0">
              <w:rPr>
                <w:lang w:eastAsia="en-GB"/>
              </w:rPr>
              <w:t xml:space="preserve">and resulted in adoptive </w:t>
            </w:r>
            <w:r>
              <w:rPr>
                <w:lang w:eastAsia="en-GB"/>
              </w:rPr>
              <w:t xml:space="preserve">parents not </w:t>
            </w:r>
            <w:r w:rsidR="00676DA0">
              <w:rPr>
                <w:lang w:eastAsia="en-GB"/>
              </w:rPr>
              <w:t xml:space="preserve">being </w:t>
            </w:r>
            <w:r>
              <w:rPr>
                <w:lang w:eastAsia="en-GB"/>
              </w:rPr>
              <w:t>inf</w:t>
            </w:r>
            <w:r w:rsidR="00E63197">
              <w:rPr>
                <w:lang w:eastAsia="en-GB"/>
              </w:rPr>
              <w:t>o</w:t>
            </w:r>
            <w:r>
              <w:rPr>
                <w:lang w:eastAsia="en-GB"/>
              </w:rPr>
              <w:t xml:space="preserve">rmed about regular events, </w:t>
            </w:r>
            <w:r w:rsidR="00676DA0">
              <w:rPr>
                <w:lang w:eastAsia="en-GB"/>
              </w:rPr>
              <w:t>lacking confidence</w:t>
            </w:r>
            <w:r>
              <w:rPr>
                <w:lang w:eastAsia="en-GB"/>
              </w:rPr>
              <w:t xml:space="preserve"> in their new agency and </w:t>
            </w:r>
            <w:r w:rsidR="00C66607">
              <w:rPr>
                <w:lang w:eastAsia="en-GB"/>
              </w:rPr>
              <w:t>having difficult</w:t>
            </w:r>
            <w:r w:rsidR="000A7B53">
              <w:rPr>
                <w:lang w:eastAsia="en-GB"/>
              </w:rPr>
              <w:t>y</w:t>
            </w:r>
            <w:r w:rsidR="00C66607">
              <w:rPr>
                <w:lang w:eastAsia="en-GB"/>
              </w:rPr>
              <w:t xml:space="preserve"> accessing </w:t>
            </w:r>
            <w:r>
              <w:rPr>
                <w:lang w:eastAsia="en-GB"/>
              </w:rPr>
              <w:t>support</w:t>
            </w:r>
          </w:p>
          <w:p w14:paraId="65B7E8BA" w14:textId="5B797231" w:rsidR="00E63197" w:rsidRDefault="00E63197" w:rsidP="00187FBC">
            <w:pPr>
              <w:pStyle w:val="ListParagraph"/>
              <w:numPr>
                <w:ilvl w:val="0"/>
                <w:numId w:val="1"/>
              </w:numPr>
              <w:ind w:left="345"/>
              <w:rPr>
                <w:lang w:eastAsia="en-GB"/>
              </w:rPr>
            </w:pPr>
            <w:r>
              <w:rPr>
                <w:lang w:eastAsia="en-GB"/>
              </w:rPr>
              <w:t xml:space="preserve">The </w:t>
            </w:r>
            <w:r w:rsidR="00187FBC">
              <w:rPr>
                <w:lang w:eastAsia="en-GB"/>
              </w:rPr>
              <w:t xml:space="preserve">support </w:t>
            </w:r>
            <w:r>
              <w:rPr>
                <w:lang w:eastAsia="en-GB"/>
              </w:rPr>
              <w:t xml:space="preserve">after adoption </w:t>
            </w:r>
            <w:r w:rsidR="00C02155">
              <w:rPr>
                <w:lang w:eastAsia="en-GB"/>
              </w:rPr>
              <w:t xml:space="preserve">order </w:t>
            </w:r>
            <w:r>
              <w:rPr>
                <w:lang w:eastAsia="en-GB"/>
              </w:rPr>
              <w:t xml:space="preserve">should be handled more seamlessly. One way to support this would be for families to be more familiar with the post adoption team </w:t>
            </w:r>
          </w:p>
          <w:p w14:paraId="429A4D55" w14:textId="4A3EE3E8" w:rsidR="00C542AC" w:rsidRDefault="00187FBC" w:rsidP="00187FBC">
            <w:pPr>
              <w:pStyle w:val="ListParagraph"/>
              <w:numPr>
                <w:ilvl w:val="0"/>
                <w:numId w:val="1"/>
              </w:numPr>
              <w:ind w:left="345"/>
              <w:rPr>
                <w:lang w:eastAsia="en-GB"/>
              </w:rPr>
            </w:pPr>
            <w:r>
              <w:rPr>
                <w:lang w:eastAsia="en-GB"/>
              </w:rPr>
              <w:t>The quality of p</w:t>
            </w:r>
            <w:r w:rsidR="00C542AC">
              <w:rPr>
                <w:lang w:eastAsia="en-GB"/>
              </w:rPr>
              <w:t>ost-adop</w:t>
            </w:r>
            <w:r>
              <w:rPr>
                <w:lang w:eastAsia="en-GB"/>
              </w:rPr>
              <w:t>tion support varies significantly across the country</w:t>
            </w:r>
            <w:r w:rsidR="00B32DAA">
              <w:rPr>
                <w:lang w:eastAsia="en-GB"/>
              </w:rPr>
              <w:t>.</w:t>
            </w:r>
          </w:p>
        </w:tc>
        <w:tc>
          <w:tcPr>
            <w:tcW w:w="3402" w:type="dxa"/>
            <w:tcBorders>
              <w:top w:val="nil"/>
              <w:left w:val="nil"/>
              <w:bottom w:val="single" w:sz="8" w:space="0" w:color="A3A3A3"/>
              <w:right w:val="single" w:sz="8" w:space="0" w:color="A3A3A3"/>
            </w:tcBorders>
            <w:tcMar>
              <w:top w:w="80" w:type="dxa"/>
              <w:left w:w="80" w:type="dxa"/>
              <w:bottom w:w="80" w:type="dxa"/>
              <w:right w:w="80" w:type="dxa"/>
            </w:tcMar>
            <w:hideMark/>
          </w:tcPr>
          <w:p w14:paraId="34957C63" w14:textId="77777777" w:rsidR="00D9308B" w:rsidRDefault="00D9308B" w:rsidP="00187FBC">
            <w:pPr>
              <w:pStyle w:val="ListParagraph"/>
              <w:numPr>
                <w:ilvl w:val="0"/>
                <w:numId w:val="1"/>
              </w:numPr>
              <w:ind w:left="345"/>
              <w:rPr>
                <w:lang w:eastAsia="en-GB"/>
              </w:rPr>
            </w:pPr>
            <w:r>
              <w:rPr>
                <w:lang w:eastAsia="en-GB"/>
              </w:rPr>
              <w:t>Extension of ASF for 2020/21</w:t>
            </w:r>
          </w:p>
          <w:p w14:paraId="7D7BB5A0" w14:textId="7002A2EA" w:rsidR="002103FD" w:rsidRDefault="002103FD" w:rsidP="00187FBC">
            <w:pPr>
              <w:pStyle w:val="ListParagraph"/>
              <w:numPr>
                <w:ilvl w:val="0"/>
                <w:numId w:val="1"/>
              </w:numPr>
              <w:ind w:left="345"/>
              <w:rPr>
                <w:lang w:eastAsia="en-GB"/>
              </w:rPr>
            </w:pPr>
            <w:r>
              <w:rPr>
                <w:lang w:eastAsia="en-GB"/>
              </w:rPr>
              <w:t xml:space="preserve">ASF COVID-19 Scheme </w:t>
            </w:r>
          </w:p>
          <w:p w14:paraId="65D1B8E1" w14:textId="101A5590" w:rsidR="00D9308B" w:rsidRDefault="00D9308B" w:rsidP="00187FBC">
            <w:pPr>
              <w:pStyle w:val="ListParagraph"/>
              <w:numPr>
                <w:ilvl w:val="0"/>
                <w:numId w:val="1"/>
              </w:numPr>
              <w:ind w:left="345"/>
              <w:rPr>
                <w:lang w:eastAsia="en-GB"/>
              </w:rPr>
            </w:pPr>
            <w:r>
              <w:rPr>
                <w:lang w:eastAsia="en-GB"/>
              </w:rPr>
              <w:t xml:space="preserve">Adoption </w:t>
            </w:r>
            <w:r w:rsidR="00066B09">
              <w:rPr>
                <w:lang w:eastAsia="en-GB"/>
              </w:rPr>
              <w:t>S</w:t>
            </w:r>
            <w:r>
              <w:rPr>
                <w:lang w:eastAsia="en-GB"/>
              </w:rPr>
              <w:t xml:space="preserve">upport </w:t>
            </w:r>
            <w:r w:rsidR="00066B09">
              <w:rPr>
                <w:lang w:eastAsia="en-GB"/>
              </w:rPr>
              <w:t xml:space="preserve">Guide drafted </w:t>
            </w:r>
            <w:r>
              <w:rPr>
                <w:lang w:eastAsia="en-GB"/>
              </w:rPr>
              <w:t xml:space="preserve">to </w:t>
            </w:r>
            <w:r w:rsidR="00066B09">
              <w:rPr>
                <w:lang w:eastAsia="en-GB"/>
              </w:rPr>
              <w:t xml:space="preserve">share </w:t>
            </w:r>
            <w:r>
              <w:rPr>
                <w:lang w:eastAsia="en-GB"/>
              </w:rPr>
              <w:t>good practice</w:t>
            </w:r>
          </w:p>
          <w:p w14:paraId="39AE848D" w14:textId="12DA1DD6" w:rsidR="004E3A64" w:rsidRDefault="004E3A64" w:rsidP="00187FBC">
            <w:pPr>
              <w:pStyle w:val="ListParagraph"/>
              <w:numPr>
                <w:ilvl w:val="0"/>
                <w:numId w:val="1"/>
              </w:numPr>
              <w:ind w:left="345"/>
              <w:rPr>
                <w:lang w:eastAsia="en-GB"/>
              </w:rPr>
            </w:pPr>
            <w:r>
              <w:rPr>
                <w:lang w:eastAsia="en-GB"/>
              </w:rPr>
              <w:t>Chair communicated with those leading the RAA programs to highlight conce</w:t>
            </w:r>
            <w:r w:rsidR="00187FBC">
              <w:rPr>
                <w:lang w:eastAsia="en-GB"/>
              </w:rPr>
              <w:t>rns over communication problems and concerns about consistency of support</w:t>
            </w:r>
          </w:p>
          <w:p w14:paraId="20289EB8" w14:textId="067816BF" w:rsidR="00C542AC" w:rsidRDefault="00C542AC" w:rsidP="002103FD">
            <w:pPr>
              <w:pStyle w:val="ListParagraph"/>
              <w:numPr>
                <w:ilvl w:val="0"/>
                <w:numId w:val="1"/>
              </w:numPr>
              <w:ind w:left="345"/>
              <w:rPr>
                <w:lang w:eastAsia="en-GB"/>
              </w:rPr>
            </w:pPr>
            <w:r>
              <w:rPr>
                <w:lang w:eastAsia="en-GB"/>
              </w:rPr>
              <w:t xml:space="preserve">Asked RASGLB chairs to discuss with regional boards causes for regional variation in adoption support </w:t>
            </w:r>
          </w:p>
        </w:tc>
        <w:tc>
          <w:tcPr>
            <w:tcW w:w="3316" w:type="dxa"/>
            <w:tcBorders>
              <w:top w:val="nil"/>
              <w:left w:val="nil"/>
              <w:bottom w:val="single" w:sz="8" w:space="0" w:color="A3A3A3"/>
              <w:right w:val="single" w:sz="8" w:space="0" w:color="A3A3A3"/>
            </w:tcBorders>
            <w:tcMar>
              <w:top w:w="80" w:type="dxa"/>
              <w:left w:w="80" w:type="dxa"/>
              <w:bottom w:w="80" w:type="dxa"/>
              <w:right w:w="80" w:type="dxa"/>
            </w:tcMar>
            <w:hideMark/>
          </w:tcPr>
          <w:p w14:paraId="12E4C93D" w14:textId="0D62EEC2" w:rsidR="00D9308B" w:rsidRDefault="00C542AC" w:rsidP="00676DA0">
            <w:pPr>
              <w:rPr>
                <w:lang w:eastAsia="en-GB"/>
              </w:rPr>
            </w:pPr>
            <w:r>
              <w:rPr>
                <w:lang w:eastAsia="en-GB"/>
              </w:rPr>
              <w:t xml:space="preserve">ASGLB to publish </w:t>
            </w:r>
            <w:r w:rsidR="00676DA0">
              <w:rPr>
                <w:lang w:eastAsia="en-GB"/>
              </w:rPr>
              <w:t>A</w:t>
            </w:r>
            <w:r>
              <w:rPr>
                <w:lang w:eastAsia="en-GB"/>
              </w:rPr>
              <w:t xml:space="preserve">doption </w:t>
            </w:r>
            <w:r w:rsidR="00676DA0">
              <w:rPr>
                <w:lang w:eastAsia="en-GB"/>
              </w:rPr>
              <w:t>Support Guide</w:t>
            </w:r>
          </w:p>
        </w:tc>
      </w:tr>
      <w:tr w:rsidR="00D9308B" w14:paraId="5B949446" w14:textId="77777777" w:rsidTr="00187FBC">
        <w:tc>
          <w:tcPr>
            <w:tcW w:w="183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6021F81" w14:textId="77777777" w:rsidR="00D9308B" w:rsidRDefault="00D9308B">
            <w:pPr>
              <w:rPr>
                <w:lang w:eastAsia="en-GB"/>
              </w:rPr>
            </w:pPr>
            <w:r>
              <w:rPr>
                <w:lang w:eastAsia="en-GB"/>
              </w:rPr>
              <w:t>Access to specialist support e.g. CAMHS</w:t>
            </w:r>
          </w:p>
        </w:tc>
        <w:tc>
          <w:tcPr>
            <w:tcW w:w="5387" w:type="dxa"/>
            <w:tcBorders>
              <w:top w:val="nil"/>
              <w:left w:val="nil"/>
              <w:bottom w:val="single" w:sz="8" w:space="0" w:color="A3A3A3"/>
              <w:right w:val="single" w:sz="8" w:space="0" w:color="A3A3A3"/>
            </w:tcBorders>
            <w:tcMar>
              <w:top w:w="80" w:type="dxa"/>
              <w:left w:w="80" w:type="dxa"/>
              <w:bottom w:w="80" w:type="dxa"/>
              <w:right w:w="80" w:type="dxa"/>
            </w:tcMar>
            <w:hideMark/>
          </w:tcPr>
          <w:p w14:paraId="7A7F8661" w14:textId="52782498" w:rsidR="00D9308B" w:rsidRDefault="009D6881" w:rsidP="00187FBC">
            <w:pPr>
              <w:pStyle w:val="ListParagraph"/>
              <w:numPr>
                <w:ilvl w:val="0"/>
                <w:numId w:val="1"/>
              </w:numPr>
              <w:ind w:left="345"/>
              <w:rPr>
                <w:lang w:eastAsia="en-GB"/>
              </w:rPr>
            </w:pPr>
            <w:r>
              <w:rPr>
                <w:lang w:eastAsia="en-GB"/>
              </w:rPr>
              <w:t xml:space="preserve">Many families feel that they are unprepared or uninformed about </w:t>
            </w:r>
            <w:r w:rsidR="00066B09">
              <w:rPr>
                <w:lang w:eastAsia="en-GB"/>
              </w:rPr>
              <w:t xml:space="preserve">the </w:t>
            </w:r>
            <w:r>
              <w:rPr>
                <w:lang w:eastAsia="en-GB"/>
              </w:rPr>
              <w:t xml:space="preserve">trauma-related issues they </w:t>
            </w:r>
            <w:r w:rsidR="00066B09">
              <w:rPr>
                <w:lang w:eastAsia="en-GB"/>
              </w:rPr>
              <w:t xml:space="preserve">end up facing </w:t>
            </w:r>
            <w:r>
              <w:rPr>
                <w:lang w:eastAsia="en-GB"/>
              </w:rPr>
              <w:t xml:space="preserve">years after the adoption and struggle to access the </w:t>
            </w:r>
            <w:r w:rsidR="00066B09">
              <w:rPr>
                <w:lang w:eastAsia="en-GB"/>
              </w:rPr>
              <w:t>appropriate support</w:t>
            </w:r>
          </w:p>
          <w:p w14:paraId="0953345F" w14:textId="77777777" w:rsidR="009D6881" w:rsidRDefault="009D6881" w:rsidP="00187FBC">
            <w:pPr>
              <w:pStyle w:val="ListParagraph"/>
              <w:numPr>
                <w:ilvl w:val="0"/>
                <w:numId w:val="1"/>
              </w:numPr>
              <w:ind w:left="345"/>
              <w:rPr>
                <w:lang w:eastAsia="en-GB"/>
              </w:rPr>
            </w:pPr>
            <w:r>
              <w:rPr>
                <w:lang w:eastAsia="en-GB"/>
              </w:rPr>
              <w:t xml:space="preserve">Waiting lists for assessments of issues such as FASD are so long that families are turning away </w:t>
            </w:r>
          </w:p>
        </w:tc>
        <w:tc>
          <w:tcPr>
            <w:tcW w:w="3402" w:type="dxa"/>
            <w:tcBorders>
              <w:top w:val="nil"/>
              <w:left w:val="nil"/>
              <w:bottom w:val="single" w:sz="8" w:space="0" w:color="A3A3A3"/>
              <w:right w:val="single" w:sz="8" w:space="0" w:color="A3A3A3"/>
            </w:tcBorders>
            <w:tcMar>
              <w:top w:w="80" w:type="dxa"/>
              <w:left w:w="80" w:type="dxa"/>
              <w:bottom w:w="80" w:type="dxa"/>
              <w:right w:w="80" w:type="dxa"/>
            </w:tcMar>
            <w:hideMark/>
          </w:tcPr>
          <w:p w14:paraId="580CE12C" w14:textId="007E9651" w:rsidR="00D9308B" w:rsidRDefault="002103FD" w:rsidP="002103FD">
            <w:pPr>
              <w:pStyle w:val="ListParagraph"/>
              <w:numPr>
                <w:ilvl w:val="0"/>
                <w:numId w:val="1"/>
              </w:numPr>
              <w:ind w:left="345"/>
              <w:rPr>
                <w:lang w:eastAsia="en-GB"/>
              </w:rPr>
            </w:pPr>
            <w:r>
              <w:rPr>
                <w:lang w:eastAsia="en-GB"/>
              </w:rPr>
              <w:t>We have published the training materials on permanence that aim to improve social workers skills and knowledge</w:t>
            </w:r>
          </w:p>
        </w:tc>
        <w:tc>
          <w:tcPr>
            <w:tcW w:w="3316" w:type="dxa"/>
            <w:tcBorders>
              <w:top w:val="nil"/>
              <w:left w:val="nil"/>
              <w:bottom w:val="single" w:sz="8" w:space="0" w:color="A3A3A3"/>
              <w:right w:val="single" w:sz="8" w:space="0" w:color="A3A3A3"/>
            </w:tcBorders>
            <w:tcMar>
              <w:top w:w="80" w:type="dxa"/>
              <w:left w:w="80" w:type="dxa"/>
              <w:bottom w:w="80" w:type="dxa"/>
              <w:right w:w="80" w:type="dxa"/>
            </w:tcMar>
            <w:hideMark/>
          </w:tcPr>
          <w:p w14:paraId="01274BD3" w14:textId="77777777" w:rsidR="00D9308B" w:rsidRDefault="00D9308B">
            <w:pPr>
              <w:rPr>
                <w:lang w:eastAsia="en-GB"/>
              </w:rPr>
            </w:pPr>
            <w:r>
              <w:rPr>
                <w:lang w:eastAsia="en-GB"/>
              </w:rPr>
              <w:t> </w:t>
            </w:r>
          </w:p>
        </w:tc>
      </w:tr>
      <w:tr w:rsidR="00D9308B" w14:paraId="1F4E5586" w14:textId="77777777" w:rsidTr="00187FBC">
        <w:tc>
          <w:tcPr>
            <w:tcW w:w="183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E092B3A" w14:textId="77777777" w:rsidR="00D9308B" w:rsidRDefault="00D9308B">
            <w:pPr>
              <w:rPr>
                <w:lang w:eastAsia="en-GB"/>
              </w:rPr>
            </w:pPr>
            <w:r>
              <w:rPr>
                <w:lang w:eastAsia="en-GB"/>
              </w:rPr>
              <w:t>Support for adult adoptees</w:t>
            </w:r>
          </w:p>
        </w:tc>
        <w:tc>
          <w:tcPr>
            <w:tcW w:w="5387" w:type="dxa"/>
            <w:tcBorders>
              <w:top w:val="nil"/>
              <w:left w:val="nil"/>
              <w:bottom w:val="single" w:sz="8" w:space="0" w:color="A3A3A3"/>
              <w:right w:val="single" w:sz="8" w:space="0" w:color="A3A3A3"/>
            </w:tcBorders>
            <w:tcMar>
              <w:top w:w="80" w:type="dxa"/>
              <w:left w:w="80" w:type="dxa"/>
              <w:bottom w:w="80" w:type="dxa"/>
              <w:right w:w="80" w:type="dxa"/>
            </w:tcMar>
            <w:hideMark/>
          </w:tcPr>
          <w:p w14:paraId="70CC47A7" w14:textId="4259546F" w:rsidR="00D9308B" w:rsidRDefault="00E63197" w:rsidP="00187FBC">
            <w:pPr>
              <w:pStyle w:val="ListParagraph"/>
              <w:numPr>
                <w:ilvl w:val="0"/>
                <w:numId w:val="1"/>
              </w:numPr>
              <w:ind w:left="345"/>
              <w:rPr>
                <w:lang w:eastAsia="en-GB"/>
              </w:rPr>
            </w:pPr>
            <w:r>
              <w:rPr>
                <w:lang w:eastAsia="en-GB"/>
              </w:rPr>
              <w:t xml:space="preserve">There’s little to no support for </w:t>
            </w:r>
            <w:r w:rsidR="00C02155">
              <w:rPr>
                <w:lang w:eastAsia="en-GB"/>
              </w:rPr>
              <w:t>adoptees after the age of 18</w:t>
            </w:r>
          </w:p>
        </w:tc>
        <w:tc>
          <w:tcPr>
            <w:tcW w:w="3402" w:type="dxa"/>
            <w:tcBorders>
              <w:top w:val="nil"/>
              <w:left w:val="nil"/>
              <w:bottom w:val="single" w:sz="8" w:space="0" w:color="A3A3A3"/>
              <w:right w:val="single" w:sz="8" w:space="0" w:color="A3A3A3"/>
            </w:tcBorders>
            <w:tcMar>
              <w:top w:w="80" w:type="dxa"/>
              <w:left w:w="80" w:type="dxa"/>
              <w:bottom w:w="80" w:type="dxa"/>
              <w:right w:w="80" w:type="dxa"/>
            </w:tcMar>
            <w:hideMark/>
          </w:tcPr>
          <w:p w14:paraId="67E5CDF9" w14:textId="51F54AA9" w:rsidR="00D9308B" w:rsidRDefault="00A823A2" w:rsidP="00A823A2">
            <w:pPr>
              <w:pStyle w:val="ListParagraph"/>
              <w:numPr>
                <w:ilvl w:val="0"/>
                <w:numId w:val="1"/>
              </w:numPr>
              <w:rPr>
                <w:lang w:eastAsia="en-GB"/>
              </w:rPr>
            </w:pPr>
            <w:r>
              <w:rPr>
                <w:lang w:eastAsia="en-GB"/>
              </w:rPr>
              <w:t xml:space="preserve">Eligibility for ASF goes up to 21 and 25 if there is an </w:t>
            </w:r>
            <w:r>
              <w:rPr>
                <w:lang w:eastAsia="en-GB"/>
              </w:rPr>
              <w:lastRenderedPageBreak/>
              <w:t>Education and Healthcare Plan</w:t>
            </w:r>
          </w:p>
        </w:tc>
        <w:tc>
          <w:tcPr>
            <w:tcW w:w="3316" w:type="dxa"/>
            <w:tcBorders>
              <w:top w:val="nil"/>
              <w:left w:val="nil"/>
              <w:bottom w:val="single" w:sz="8" w:space="0" w:color="A3A3A3"/>
              <w:right w:val="single" w:sz="8" w:space="0" w:color="A3A3A3"/>
            </w:tcBorders>
            <w:tcMar>
              <w:top w:w="80" w:type="dxa"/>
              <w:left w:w="80" w:type="dxa"/>
              <w:bottom w:w="80" w:type="dxa"/>
              <w:right w:w="80" w:type="dxa"/>
            </w:tcMar>
            <w:hideMark/>
          </w:tcPr>
          <w:p w14:paraId="761BB07B" w14:textId="77777777" w:rsidR="00D9308B" w:rsidRDefault="00D9308B">
            <w:pPr>
              <w:rPr>
                <w:lang w:eastAsia="en-GB"/>
              </w:rPr>
            </w:pPr>
            <w:r>
              <w:rPr>
                <w:lang w:eastAsia="en-GB"/>
              </w:rPr>
              <w:lastRenderedPageBreak/>
              <w:t> </w:t>
            </w:r>
          </w:p>
        </w:tc>
      </w:tr>
      <w:tr w:rsidR="00D9308B" w14:paraId="0F2C6EEC" w14:textId="77777777" w:rsidTr="00187FBC">
        <w:tc>
          <w:tcPr>
            <w:tcW w:w="183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B33AC74" w14:textId="77777777" w:rsidR="00D9308B" w:rsidRDefault="00D9308B">
            <w:pPr>
              <w:rPr>
                <w:lang w:eastAsia="en-GB"/>
              </w:rPr>
            </w:pPr>
            <w:r>
              <w:rPr>
                <w:lang w:eastAsia="en-GB"/>
              </w:rPr>
              <w:lastRenderedPageBreak/>
              <w:t>Lifelong identity</w:t>
            </w:r>
          </w:p>
        </w:tc>
        <w:tc>
          <w:tcPr>
            <w:tcW w:w="5387" w:type="dxa"/>
            <w:tcBorders>
              <w:top w:val="nil"/>
              <w:left w:val="nil"/>
              <w:bottom w:val="single" w:sz="8" w:space="0" w:color="A3A3A3"/>
              <w:right w:val="single" w:sz="8" w:space="0" w:color="A3A3A3"/>
            </w:tcBorders>
            <w:tcMar>
              <w:top w:w="80" w:type="dxa"/>
              <w:left w:w="80" w:type="dxa"/>
              <w:bottom w:w="80" w:type="dxa"/>
              <w:right w:w="80" w:type="dxa"/>
            </w:tcMar>
            <w:hideMark/>
          </w:tcPr>
          <w:p w14:paraId="286BAF84" w14:textId="77777777" w:rsidR="00D9308B" w:rsidRDefault="00D9308B" w:rsidP="00187FBC">
            <w:pPr>
              <w:pStyle w:val="ListParagraph"/>
              <w:numPr>
                <w:ilvl w:val="0"/>
                <w:numId w:val="1"/>
              </w:numPr>
              <w:ind w:left="345"/>
              <w:rPr>
                <w:lang w:eastAsia="en-GB"/>
              </w:rPr>
            </w:pPr>
            <w:r>
              <w:rPr>
                <w:lang w:eastAsia="en-GB"/>
              </w:rPr>
              <w:t>Quality of life story work is variable</w:t>
            </w:r>
          </w:p>
          <w:p w14:paraId="46391878" w14:textId="23193BAC" w:rsidR="00D9308B" w:rsidRDefault="00D9308B" w:rsidP="00187FBC">
            <w:pPr>
              <w:pStyle w:val="ListParagraph"/>
              <w:numPr>
                <w:ilvl w:val="0"/>
                <w:numId w:val="1"/>
              </w:numPr>
              <w:ind w:left="345"/>
              <w:rPr>
                <w:lang w:eastAsia="en-GB"/>
              </w:rPr>
            </w:pPr>
            <w:r>
              <w:rPr>
                <w:lang w:eastAsia="en-GB"/>
              </w:rPr>
              <w:t>Adopted children making unsupervised contact with birth families can cause significant</w:t>
            </w:r>
            <w:r w:rsidR="00C02155">
              <w:rPr>
                <w:lang w:eastAsia="en-GB"/>
              </w:rPr>
              <w:t xml:space="preserve"> issues -</w:t>
            </w:r>
            <w:r>
              <w:rPr>
                <w:lang w:eastAsia="en-GB"/>
              </w:rPr>
              <w:t xml:space="preserve"> adopters need more support and guidance on handling contact more generally</w:t>
            </w:r>
          </w:p>
        </w:tc>
        <w:tc>
          <w:tcPr>
            <w:tcW w:w="3402" w:type="dxa"/>
            <w:tcBorders>
              <w:top w:val="nil"/>
              <w:left w:val="nil"/>
              <w:bottom w:val="single" w:sz="8" w:space="0" w:color="A3A3A3"/>
              <w:right w:val="single" w:sz="8" w:space="0" w:color="A3A3A3"/>
            </w:tcBorders>
            <w:tcMar>
              <w:top w:w="80" w:type="dxa"/>
              <w:left w:w="80" w:type="dxa"/>
              <w:bottom w:w="80" w:type="dxa"/>
              <w:right w:w="80" w:type="dxa"/>
            </w:tcMar>
            <w:hideMark/>
          </w:tcPr>
          <w:p w14:paraId="13595ECC" w14:textId="77777777" w:rsidR="00D9308B" w:rsidRDefault="00D9308B" w:rsidP="00187FBC">
            <w:pPr>
              <w:pStyle w:val="ListParagraph"/>
              <w:numPr>
                <w:ilvl w:val="0"/>
                <w:numId w:val="1"/>
              </w:numPr>
              <w:ind w:left="345"/>
              <w:rPr>
                <w:lang w:eastAsia="en-GB"/>
              </w:rPr>
            </w:pPr>
            <w:r>
              <w:rPr>
                <w:lang w:eastAsia="en-GB"/>
              </w:rPr>
              <w:t>Lifelong identity strand of modernising permanence project is looking to identify good practice in relation to LSW and contact</w:t>
            </w:r>
          </w:p>
          <w:p w14:paraId="176C924E" w14:textId="524AD977" w:rsidR="002103FD" w:rsidRDefault="002103FD" w:rsidP="00187FBC">
            <w:pPr>
              <w:pStyle w:val="ListParagraph"/>
              <w:numPr>
                <w:ilvl w:val="0"/>
                <w:numId w:val="1"/>
              </w:numPr>
              <w:ind w:left="345"/>
              <w:rPr>
                <w:lang w:eastAsia="en-GB"/>
              </w:rPr>
            </w:pPr>
            <w:r>
              <w:rPr>
                <w:lang w:eastAsia="en-GB"/>
              </w:rPr>
              <w:t>Invested in the development of life s</w:t>
            </w:r>
            <w:r w:rsidR="00A823A2">
              <w:rPr>
                <w:lang w:eastAsia="en-GB"/>
              </w:rPr>
              <w:t>t</w:t>
            </w:r>
            <w:r>
              <w:rPr>
                <w:lang w:eastAsia="en-GB"/>
              </w:rPr>
              <w:t xml:space="preserve">ory work materials and training over a number of financial years. Also funded the </w:t>
            </w:r>
            <w:r w:rsidR="00A823A2">
              <w:rPr>
                <w:lang w:eastAsia="en-GB"/>
              </w:rPr>
              <w:t>development</w:t>
            </w:r>
            <w:r>
              <w:rPr>
                <w:lang w:eastAsia="en-GB"/>
              </w:rPr>
              <w:t xml:space="preserve"> of an online life story tool through AC-NE</w:t>
            </w:r>
          </w:p>
        </w:tc>
        <w:tc>
          <w:tcPr>
            <w:tcW w:w="3316" w:type="dxa"/>
            <w:tcBorders>
              <w:top w:val="nil"/>
              <w:left w:val="nil"/>
              <w:bottom w:val="single" w:sz="8" w:space="0" w:color="A3A3A3"/>
              <w:right w:val="single" w:sz="8" w:space="0" w:color="A3A3A3"/>
            </w:tcBorders>
            <w:tcMar>
              <w:top w:w="80" w:type="dxa"/>
              <w:left w:w="80" w:type="dxa"/>
              <w:bottom w:w="80" w:type="dxa"/>
              <w:right w:w="80" w:type="dxa"/>
            </w:tcMar>
            <w:hideMark/>
          </w:tcPr>
          <w:p w14:paraId="3B358497" w14:textId="77777777" w:rsidR="00D9308B" w:rsidRDefault="00D9308B">
            <w:pPr>
              <w:rPr>
                <w:lang w:eastAsia="en-GB"/>
              </w:rPr>
            </w:pPr>
            <w:r>
              <w:rPr>
                <w:lang w:eastAsia="en-GB"/>
              </w:rPr>
              <w:t> </w:t>
            </w:r>
          </w:p>
        </w:tc>
      </w:tr>
    </w:tbl>
    <w:p w14:paraId="36A813F3" w14:textId="77777777" w:rsidR="00D9308B" w:rsidRDefault="00D9308B" w:rsidP="00D9308B">
      <w:pPr>
        <w:rPr>
          <w:rFonts w:ascii="Arial" w:hAnsi="Arial" w:cs="Arial"/>
          <w:b/>
          <w:bCs/>
          <w:color w:val="B20E10"/>
          <w:sz w:val="21"/>
          <w:szCs w:val="21"/>
          <w:u w:val="single"/>
          <w:lang w:eastAsia="en-GB"/>
        </w:rPr>
      </w:pPr>
    </w:p>
    <w:p w14:paraId="69121E4D" w14:textId="77777777" w:rsidR="00D9308B" w:rsidRDefault="00D9308B" w:rsidP="00D9308B"/>
    <w:p w14:paraId="772165AF" w14:textId="77777777" w:rsidR="00D9308B" w:rsidRDefault="00D9308B"/>
    <w:sectPr w:rsidR="00D9308B" w:rsidSect="00A3604B">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DBCCF" w14:textId="77777777" w:rsidR="00975684" w:rsidRDefault="00975684" w:rsidP="00003AB5">
      <w:r>
        <w:separator/>
      </w:r>
    </w:p>
  </w:endnote>
  <w:endnote w:type="continuationSeparator" w:id="0">
    <w:p w14:paraId="25358584" w14:textId="77777777" w:rsidR="00975684" w:rsidRDefault="00975684" w:rsidP="0000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615593"/>
      <w:docPartObj>
        <w:docPartGallery w:val="Page Numbers (Bottom of Page)"/>
        <w:docPartUnique/>
      </w:docPartObj>
    </w:sdtPr>
    <w:sdtEndPr>
      <w:rPr>
        <w:noProof/>
      </w:rPr>
    </w:sdtEndPr>
    <w:sdtContent>
      <w:p w14:paraId="05A66E1B" w14:textId="501B6427" w:rsidR="00AB372A" w:rsidRDefault="00AB372A">
        <w:pPr>
          <w:pStyle w:val="Footer"/>
          <w:jc w:val="center"/>
        </w:pPr>
        <w:r>
          <w:fldChar w:fldCharType="begin"/>
        </w:r>
        <w:r>
          <w:instrText xml:space="preserve"> PAGE   \* MERGEFORMAT </w:instrText>
        </w:r>
        <w:r>
          <w:fldChar w:fldCharType="separate"/>
        </w:r>
        <w:r w:rsidR="00DB2118">
          <w:rPr>
            <w:noProof/>
          </w:rPr>
          <w:t>1</w:t>
        </w:r>
        <w:r>
          <w:rPr>
            <w:noProof/>
          </w:rPr>
          <w:fldChar w:fldCharType="end"/>
        </w:r>
      </w:p>
    </w:sdtContent>
  </w:sdt>
  <w:p w14:paraId="2DACE475" w14:textId="77777777" w:rsidR="00AB372A" w:rsidRDefault="00AB37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31088" w14:textId="77777777" w:rsidR="00975684" w:rsidRDefault="00975684" w:rsidP="00003AB5">
      <w:r>
        <w:separator/>
      </w:r>
    </w:p>
  </w:footnote>
  <w:footnote w:type="continuationSeparator" w:id="0">
    <w:p w14:paraId="59FA7558" w14:textId="77777777" w:rsidR="00975684" w:rsidRDefault="00975684" w:rsidP="00003A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5AC31" w14:textId="05892A55" w:rsidR="00003AB5" w:rsidRDefault="00003AB5">
    <w:pPr>
      <w:pStyle w:val="Header"/>
    </w:pPr>
    <w:r>
      <w:t>You Said, We Did – June 2020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B1717"/>
    <w:multiLevelType w:val="hybridMultilevel"/>
    <w:tmpl w:val="EBB2971C"/>
    <w:lvl w:ilvl="0" w:tplc="CBAC41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3E4756"/>
    <w:multiLevelType w:val="hybridMultilevel"/>
    <w:tmpl w:val="7A3AA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8B"/>
    <w:rsid w:val="00003AB5"/>
    <w:rsid w:val="00066B09"/>
    <w:rsid w:val="000A7B53"/>
    <w:rsid w:val="000F5DC2"/>
    <w:rsid w:val="00187FBC"/>
    <w:rsid w:val="002103FD"/>
    <w:rsid w:val="0034617E"/>
    <w:rsid w:val="003C32F0"/>
    <w:rsid w:val="004E3A64"/>
    <w:rsid w:val="00527875"/>
    <w:rsid w:val="00552443"/>
    <w:rsid w:val="00676DA0"/>
    <w:rsid w:val="008A513A"/>
    <w:rsid w:val="00975684"/>
    <w:rsid w:val="009D6881"/>
    <w:rsid w:val="00A3604B"/>
    <w:rsid w:val="00A77D31"/>
    <w:rsid w:val="00A823A2"/>
    <w:rsid w:val="00AB372A"/>
    <w:rsid w:val="00B32DAA"/>
    <w:rsid w:val="00C02155"/>
    <w:rsid w:val="00C542AC"/>
    <w:rsid w:val="00C66607"/>
    <w:rsid w:val="00C81DD3"/>
    <w:rsid w:val="00D9308B"/>
    <w:rsid w:val="00DB2118"/>
    <w:rsid w:val="00DF6EA7"/>
    <w:rsid w:val="00E63197"/>
    <w:rsid w:val="00F12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25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08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Style,Normal numbered,L,NumberedList,Párrafo de lista,Recommendation,Recommendatio,MAIN CONTEN,No Spacing11,List Paragrap,Colorful List - Accent 12,Bullet Styl,Bullet,F5 List Paragraph,List Paragraph1,Dot pt,No Spacing1,Bullet 1,L1"/>
    <w:basedOn w:val="Normal"/>
    <w:link w:val="ListParagraphChar"/>
    <w:uiPriority w:val="34"/>
    <w:qFormat/>
    <w:rsid w:val="00187FBC"/>
    <w:pPr>
      <w:ind w:left="720"/>
      <w:contextualSpacing/>
    </w:pPr>
  </w:style>
  <w:style w:type="character" w:styleId="CommentReference">
    <w:name w:val="annotation reference"/>
    <w:basedOn w:val="DefaultParagraphFont"/>
    <w:uiPriority w:val="99"/>
    <w:semiHidden/>
    <w:unhideWhenUsed/>
    <w:rsid w:val="00B32DAA"/>
    <w:rPr>
      <w:sz w:val="16"/>
      <w:szCs w:val="16"/>
    </w:rPr>
  </w:style>
  <w:style w:type="paragraph" w:styleId="CommentText">
    <w:name w:val="annotation text"/>
    <w:basedOn w:val="Normal"/>
    <w:link w:val="CommentTextChar"/>
    <w:uiPriority w:val="99"/>
    <w:semiHidden/>
    <w:unhideWhenUsed/>
    <w:rsid w:val="00B32DAA"/>
    <w:rPr>
      <w:sz w:val="20"/>
      <w:szCs w:val="20"/>
    </w:rPr>
  </w:style>
  <w:style w:type="character" w:customStyle="1" w:styleId="CommentTextChar">
    <w:name w:val="Comment Text Char"/>
    <w:basedOn w:val="DefaultParagraphFont"/>
    <w:link w:val="CommentText"/>
    <w:uiPriority w:val="99"/>
    <w:semiHidden/>
    <w:rsid w:val="00B32DA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32DAA"/>
    <w:rPr>
      <w:b/>
      <w:bCs/>
    </w:rPr>
  </w:style>
  <w:style w:type="character" w:customStyle="1" w:styleId="CommentSubjectChar">
    <w:name w:val="Comment Subject Char"/>
    <w:basedOn w:val="CommentTextChar"/>
    <w:link w:val="CommentSubject"/>
    <w:uiPriority w:val="99"/>
    <w:semiHidden/>
    <w:rsid w:val="00B32DAA"/>
    <w:rPr>
      <w:rFonts w:ascii="Calibri" w:hAnsi="Calibri" w:cs="Times New Roman"/>
      <w:b/>
      <w:bCs/>
      <w:sz w:val="20"/>
      <w:szCs w:val="20"/>
    </w:rPr>
  </w:style>
  <w:style w:type="paragraph" w:styleId="BalloonText">
    <w:name w:val="Balloon Text"/>
    <w:basedOn w:val="Normal"/>
    <w:link w:val="BalloonTextChar"/>
    <w:uiPriority w:val="99"/>
    <w:semiHidden/>
    <w:unhideWhenUsed/>
    <w:rsid w:val="00B32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DAA"/>
    <w:rPr>
      <w:rFonts w:ascii="Segoe UI" w:hAnsi="Segoe UI" w:cs="Segoe UI"/>
      <w:sz w:val="18"/>
      <w:szCs w:val="18"/>
    </w:rPr>
  </w:style>
  <w:style w:type="character" w:customStyle="1" w:styleId="ListParagraphChar">
    <w:name w:val="List Paragraph Char"/>
    <w:aliases w:val="Bullet Style Char,Normal numbered Char,L Char,NumberedList Char,Párrafo de lista Char,Recommendation Char,Recommendatio Char,MAIN CONTEN Char,No Spacing11 Char,List Paragrap Char,Colorful List - Accent 12 Char,Bullet Styl Char"/>
    <w:basedOn w:val="DefaultParagraphFont"/>
    <w:link w:val="ListParagraph"/>
    <w:uiPriority w:val="34"/>
    <w:locked/>
    <w:rsid w:val="000F5DC2"/>
    <w:rPr>
      <w:rFonts w:ascii="Calibri" w:hAnsi="Calibri" w:cs="Times New Roman"/>
    </w:rPr>
  </w:style>
  <w:style w:type="character" w:customStyle="1" w:styleId="normaltextrun">
    <w:name w:val="normaltextrun"/>
    <w:basedOn w:val="DefaultParagraphFont"/>
    <w:rsid w:val="000F5DC2"/>
  </w:style>
  <w:style w:type="character" w:customStyle="1" w:styleId="findhit">
    <w:name w:val="findhit"/>
    <w:basedOn w:val="DefaultParagraphFont"/>
    <w:rsid w:val="000F5DC2"/>
  </w:style>
  <w:style w:type="paragraph" w:styleId="Header">
    <w:name w:val="header"/>
    <w:basedOn w:val="Normal"/>
    <w:link w:val="HeaderChar"/>
    <w:uiPriority w:val="99"/>
    <w:unhideWhenUsed/>
    <w:rsid w:val="00003AB5"/>
    <w:pPr>
      <w:tabs>
        <w:tab w:val="center" w:pos="4513"/>
        <w:tab w:val="right" w:pos="9026"/>
      </w:tabs>
    </w:pPr>
  </w:style>
  <w:style w:type="character" w:customStyle="1" w:styleId="HeaderChar">
    <w:name w:val="Header Char"/>
    <w:basedOn w:val="DefaultParagraphFont"/>
    <w:link w:val="Header"/>
    <w:uiPriority w:val="99"/>
    <w:rsid w:val="00003AB5"/>
    <w:rPr>
      <w:rFonts w:ascii="Calibri" w:hAnsi="Calibri" w:cs="Times New Roman"/>
    </w:rPr>
  </w:style>
  <w:style w:type="paragraph" w:styleId="Footer">
    <w:name w:val="footer"/>
    <w:basedOn w:val="Normal"/>
    <w:link w:val="FooterChar"/>
    <w:uiPriority w:val="99"/>
    <w:unhideWhenUsed/>
    <w:rsid w:val="00003AB5"/>
    <w:pPr>
      <w:tabs>
        <w:tab w:val="center" w:pos="4513"/>
        <w:tab w:val="right" w:pos="9026"/>
      </w:tabs>
    </w:pPr>
  </w:style>
  <w:style w:type="character" w:customStyle="1" w:styleId="FooterChar">
    <w:name w:val="Footer Char"/>
    <w:basedOn w:val="DefaultParagraphFont"/>
    <w:link w:val="Footer"/>
    <w:uiPriority w:val="99"/>
    <w:rsid w:val="00003AB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56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C5EF4CC4BFB5409EBBDD6D205783CF" ma:contentTypeVersion="10" ma:contentTypeDescription="Create a new document." ma:contentTypeScope="" ma:versionID="e533c306b912fc9ae1979aca034a78a3">
  <xsd:schema xmlns:xsd="http://www.w3.org/2001/XMLSchema" xmlns:xs="http://www.w3.org/2001/XMLSchema" xmlns:p="http://schemas.microsoft.com/office/2006/metadata/properties" xmlns:ns2="fff8b11e-91c5-441e-a2fa-bec70c700dfc" xmlns:ns3="8377cfc4-6669-4666-8ea5-0ebe4921bd92" targetNamespace="http://schemas.microsoft.com/office/2006/metadata/properties" ma:root="true" ma:fieldsID="5ef8da8251108f77667ee524c8ed6851" ns2:_="" ns3:_="">
    <xsd:import namespace="fff8b11e-91c5-441e-a2fa-bec70c700dfc"/>
    <xsd:import namespace="8377cfc4-6669-4666-8ea5-0ebe4921bd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8b11e-91c5-441e-a2fa-bec70c700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7cfc4-6669-4666-8ea5-0ebe4921bd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6B978-7258-4DB2-ADC4-83E86BC07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8b11e-91c5-441e-a2fa-bec70c700dfc"/>
    <ds:schemaRef ds:uri="8377cfc4-6669-4666-8ea5-0ebe4921b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1C337-2416-48C1-8920-D68616F4CADF}">
  <ds:schemaRefs>
    <ds:schemaRef ds:uri="http://schemas.microsoft.com/sharepoint/v3/contenttype/forms"/>
  </ds:schemaRefs>
</ds:datastoreItem>
</file>

<file path=customXml/itemProps3.xml><?xml version="1.0" encoding="utf-8"?>
<ds:datastoreItem xmlns:ds="http://schemas.openxmlformats.org/officeDocument/2006/customXml" ds:itemID="{6CB4D2AB-B9C6-4FF9-A2EF-FF96F19435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3787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 Buttenwieser</dc:creator>
  <cp:lastModifiedBy>Microsoft Office User</cp:lastModifiedBy>
  <cp:revision>2</cp:revision>
  <dcterms:created xsi:type="dcterms:W3CDTF">2020-07-27T13:02:00Z</dcterms:created>
  <dcterms:modified xsi:type="dcterms:W3CDTF">2020-07-27T13:02:00Z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0x0101000CC5EF4CC4BFB5409EBBDD6D205783CF</vt:lpwstr>
  </property>
</Properties>
</file>