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0537E" w:rsidRDefault="00C0537E">
      <w:pPr>
        <w:rPr>
          <w:b/>
          <w:sz w:val="32"/>
          <w:szCs w:val="32"/>
          <w:lang w:val="en-US"/>
        </w:rPr>
      </w:pPr>
    </w:p>
    <w:p w14:paraId="0A37501D" w14:textId="77777777" w:rsidR="00C136B7" w:rsidRDefault="00C136B7">
      <w:pPr>
        <w:rPr>
          <w:b/>
          <w:sz w:val="52"/>
          <w:szCs w:val="52"/>
          <w:lang w:val="en-US"/>
        </w:rPr>
      </w:pPr>
    </w:p>
    <w:p w14:paraId="0CB8D26F" w14:textId="77777777" w:rsidR="000B1E7B" w:rsidRPr="00BD550F" w:rsidRDefault="000B1E7B" w:rsidP="000B1E7B">
      <w:pPr>
        <w:rPr>
          <w:rFonts w:ascii="Calibri" w:eastAsia="Times New Roman" w:hAnsi="Calibri" w:cs="Calibri"/>
          <w:b/>
          <w:color w:val="009999"/>
          <w:sz w:val="64"/>
          <w:szCs w:val="64"/>
          <w:lang w:eastAsia="en-GB"/>
        </w:rPr>
      </w:pPr>
      <w:r w:rsidRPr="00BD550F">
        <w:rPr>
          <w:rFonts w:ascii="Calibri" w:eastAsia="Times New Roman" w:hAnsi="Calibri" w:cs="Calibri"/>
          <w:b/>
          <w:color w:val="009999"/>
          <w:sz w:val="64"/>
          <w:szCs w:val="64"/>
          <w:lang w:eastAsia="en-GB"/>
        </w:rPr>
        <w:t>Adoption and Special Guardianship Leadership Board</w:t>
      </w:r>
    </w:p>
    <w:p w14:paraId="296D9456" w14:textId="77777777" w:rsidR="000B1E7B" w:rsidRDefault="000B1E7B" w:rsidP="000B1E7B">
      <w:pPr>
        <w:rPr>
          <w:b/>
          <w:sz w:val="40"/>
          <w:szCs w:val="40"/>
          <w:lang w:val="en-US"/>
        </w:rPr>
      </w:pPr>
    </w:p>
    <w:p w14:paraId="6BE080EE" w14:textId="755924B3" w:rsidR="000B1E7B" w:rsidRPr="00C136B7" w:rsidRDefault="000B1E7B" w:rsidP="000B1E7B">
      <w:pPr>
        <w:rPr>
          <w:b/>
          <w:sz w:val="52"/>
          <w:szCs w:val="52"/>
          <w:lang w:val="en-US"/>
        </w:rPr>
      </w:pPr>
      <w:r w:rsidRPr="00C136B7">
        <w:rPr>
          <w:b/>
          <w:sz w:val="52"/>
          <w:szCs w:val="52"/>
          <w:lang w:val="en-US"/>
        </w:rPr>
        <w:t>Headline Measures: Q</w:t>
      </w:r>
      <w:r>
        <w:rPr>
          <w:b/>
          <w:sz w:val="52"/>
          <w:szCs w:val="52"/>
          <w:lang w:val="en-US"/>
        </w:rPr>
        <w:t>4</w:t>
      </w:r>
      <w:r w:rsidRPr="00C136B7">
        <w:rPr>
          <w:b/>
          <w:sz w:val="52"/>
          <w:szCs w:val="52"/>
          <w:lang w:val="en-US"/>
        </w:rPr>
        <w:t xml:space="preserve"> 20</w:t>
      </w:r>
      <w:r>
        <w:rPr>
          <w:b/>
          <w:sz w:val="52"/>
          <w:szCs w:val="52"/>
          <w:lang w:val="en-US"/>
        </w:rPr>
        <w:t>20</w:t>
      </w:r>
      <w:r w:rsidRPr="00C136B7">
        <w:rPr>
          <w:b/>
          <w:sz w:val="52"/>
          <w:szCs w:val="52"/>
          <w:lang w:val="en-US"/>
        </w:rPr>
        <w:t>/2</w:t>
      </w:r>
      <w:r>
        <w:rPr>
          <w:b/>
          <w:sz w:val="52"/>
          <w:szCs w:val="52"/>
          <w:lang w:val="en-US"/>
        </w:rPr>
        <w:t>1</w:t>
      </w:r>
    </w:p>
    <w:p w14:paraId="1EBF1490" w14:textId="77777777" w:rsidR="000B1E7B" w:rsidRDefault="000B1E7B" w:rsidP="000B1E7B">
      <w:pPr>
        <w:rPr>
          <w:b/>
          <w:sz w:val="40"/>
          <w:szCs w:val="40"/>
          <w:lang w:val="en-US"/>
        </w:rPr>
      </w:pPr>
    </w:p>
    <w:p w14:paraId="23849395" w14:textId="77777777" w:rsidR="000B1E7B" w:rsidRDefault="000B1E7B" w:rsidP="000B1E7B">
      <w:pPr>
        <w:rPr>
          <w:b/>
          <w:sz w:val="40"/>
          <w:szCs w:val="40"/>
          <w:lang w:val="en-US"/>
        </w:rPr>
      </w:pPr>
    </w:p>
    <w:p w14:paraId="301E889B" w14:textId="77777777" w:rsidR="000B1E7B" w:rsidRDefault="000B1E7B" w:rsidP="000B1E7B">
      <w:pPr>
        <w:rPr>
          <w:b/>
          <w:sz w:val="40"/>
          <w:szCs w:val="40"/>
          <w:lang w:val="en-US"/>
        </w:rPr>
      </w:pPr>
    </w:p>
    <w:p w14:paraId="1E6B751B" w14:textId="77777777" w:rsidR="000B1E7B" w:rsidRDefault="000B1E7B" w:rsidP="000B1E7B">
      <w:pPr>
        <w:rPr>
          <w:b/>
          <w:sz w:val="40"/>
          <w:szCs w:val="40"/>
          <w:lang w:val="en-US"/>
        </w:rPr>
      </w:pPr>
    </w:p>
    <w:p w14:paraId="1B785BA3" w14:textId="77777777" w:rsidR="000B1E7B" w:rsidRDefault="000B1E7B" w:rsidP="000B1E7B">
      <w:pPr>
        <w:rPr>
          <w:b/>
          <w:sz w:val="40"/>
          <w:szCs w:val="40"/>
          <w:lang w:val="en-US"/>
        </w:rPr>
      </w:pPr>
    </w:p>
    <w:p w14:paraId="736032FC" w14:textId="13852EA5" w:rsidR="000B1E7B" w:rsidRPr="00C136B7" w:rsidRDefault="00D44F29" w:rsidP="000B1E7B">
      <w:pPr>
        <w:rPr>
          <w:b/>
          <w:sz w:val="52"/>
          <w:szCs w:val="52"/>
          <w:lang w:val="en-US"/>
        </w:rPr>
      </w:pPr>
      <w:r>
        <w:rPr>
          <w:b/>
          <w:sz w:val="52"/>
          <w:szCs w:val="52"/>
          <w:lang w:val="en-US"/>
        </w:rPr>
        <w:t>September</w:t>
      </w:r>
      <w:r w:rsidR="000B1E7B">
        <w:rPr>
          <w:b/>
          <w:sz w:val="52"/>
          <w:szCs w:val="52"/>
          <w:lang w:val="en-US"/>
        </w:rPr>
        <w:t xml:space="preserve"> 2021</w:t>
      </w:r>
    </w:p>
    <w:p w14:paraId="4C90E548" w14:textId="77777777" w:rsidR="000B1E7B" w:rsidRDefault="000B1E7B" w:rsidP="000B1E7B">
      <w:pPr>
        <w:rPr>
          <w:lang w:val="en-US"/>
        </w:rPr>
      </w:pPr>
    </w:p>
    <w:p w14:paraId="6DB8DF2F" w14:textId="77777777" w:rsidR="000B1E7B" w:rsidRDefault="000B1E7B" w:rsidP="000B1E7B">
      <w:pPr>
        <w:rPr>
          <w:lang w:val="en-US"/>
        </w:rPr>
      </w:pPr>
    </w:p>
    <w:p w14:paraId="6BDD4D5E" w14:textId="77777777" w:rsidR="000B1E7B" w:rsidRDefault="000B1E7B" w:rsidP="000B1E7B">
      <w:pPr>
        <w:rPr>
          <w:lang w:val="en-US"/>
        </w:rPr>
      </w:pPr>
    </w:p>
    <w:p w14:paraId="78101A8C" w14:textId="77777777" w:rsidR="005C5966" w:rsidRDefault="005C5966" w:rsidP="005C5966">
      <w:pPr>
        <w:jc w:val="both"/>
      </w:pPr>
    </w:p>
    <w:p w14:paraId="0D498A1D" w14:textId="77777777" w:rsidR="005C5966" w:rsidRDefault="005C5966" w:rsidP="005C5966">
      <w:pPr>
        <w:jc w:val="both"/>
      </w:pPr>
    </w:p>
    <w:p w14:paraId="2A99F8C0" w14:textId="77777777" w:rsidR="005C5966" w:rsidRDefault="005C5966" w:rsidP="005C5966">
      <w:pPr>
        <w:jc w:val="both"/>
      </w:pPr>
    </w:p>
    <w:p w14:paraId="4C53DEFC" w14:textId="77777777" w:rsidR="005C5966" w:rsidRDefault="005C5966" w:rsidP="005C5966">
      <w:pPr>
        <w:jc w:val="both"/>
      </w:pPr>
    </w:p>
    <w:p w14:paraId="7D605E0B" w14:textId="77777777" w:rsidR="005C5966" w:rsidRDefault="005C5966" w:rsidP="005C5966">
      <w:pPr>
        <w:jc w:val="both"/>
      </w:pPr>
    </w:p>
    <w:p w14:paraId="189128E9" w14:textId="02DD0875" w:rsidR="00B50CC9" w:rsidRDefault="005C5966" w:rsidP="005C5966">
      <w:pPr>
        <w:jc w:val="both"/>
        <w:rPr>
          <w:b/>
          <w:lang w:val="en-US"/>
        </w:rPr>
      </w:pPr>
      <w:r w:rsidRPr="38F9B1A9">
        <w:t xml:space="preserve">Note: The Department </w:t>
      </w:r>
      <w:r>
        <w:t xml:space="preserve">for </w:t>
      </w:r>
      <w:r w:rsidRPr="38F9B1A9">
        <w:t>Education</w:t>
      </w:r>
      <w:r>
        <w:t>’</w:t>
      </w:r>
      <w:r w:rsidRPr="38F9B1A9">
        <w:t xml:space="preserve">s annual figures on adoptions and timeliness for children who have been adopted are published in </w:t>
      </w:r>
      <w:r>
        <w:t xml:space="preserve">the </w:t>
      </w:r>
      <w:bookmarkStart w:id="0" w:name="_Hlk61260548"/>
      <w:r>
        <w:fldChar w:fldCharType="begin"/>
      </w:r>
      <w:r>
        <w:instrText xml:space="preserve"> HYPERLINK "https://www.gov.uk/government/statistics/children-looked-after-in-england-including-adoption-2019-to-2020" </w:instrText>
      </w:r>
      <w:r>
        <w:fldChar w:fldCharType="separate"/>
      </w:r>
      <w:r w:rsidRPr="0091446E">
        <w:rPr>
          <w:rStyle w:val="Hyperlink"/>
        </w:rPr>
        <w:t>Children looked after in England including adoption</w:t>
      </w:r>
      <w:r>
        <w:fldChar w:fldCharType="end"/>
      </w:r>
      <w:bookmarkEnd w:id="0"/>
      <w:r>
        <w:t xml:space="preserve"> SFR. </w:t>
      </w:r>
      <w:r w:rsidRPr="009C4846">
        <w:t>This is the most robust source of inform</w:t>
      </w:r>
      <w:r w:rsidRPr="38F9B1A9">
        <w:t>ation on adoption.</w:t>
      </w:r>
      <w:r w:rsidR="00B50CC9">
        <w:rPr>
          <w:b/>
          <w:lang w:val="en-US"/>
        </w:rPr>
        <w:br w:type="page"/>
      </w:r>
    </w:p>
    <w:p w14:paraId="55121379" w14:textId="77777777" w:rsidR="005C5966" w:rsidRDefault="005C5966" w:rsidP="005C5966">
      <w:pPr>
        <w:rPr>
          <w:b/>
          <w:lang w:val="en-US"/>
        </w:rPr>
      </w:pPr>
      <w:r>
        <w:rPr>
          <w:b/>
          <w:lang w:val="en-US"/>
        </w:rPr>
        <w:lastRenderedPageBreak/>
        <w:t>CHILDREN</w:t>
      </w:r>
    </w:p>
    <w:p w14:paraId="3E1BB45C" w14:textId="77777777" w:rsidR="00F579C7" w:rsidRDefault="000B1E7B" w:rsidP="00F579C7">
      <w:pPr>
        <w:pStyle w:val="xxmsonormal"/>
        <w:shd w:val="clear" w:color="auto" w:fill="FFFFFF"/>
        <w:spacing w:before="0" w:beforeAutospacing="0" w:after="0" w:afterAutospacing="0" w:line="254" w:lineRule="atLeast"/>
        <w:jc w:val="both"/>
        <w:rPr>
          <w:rFonts w:ascii="Calibri" w:hAnsi="Calibri" w:cs="Calibri"/>
          <w:color w:val="000000"/>
          <w:sz w:val="22"/>
          <w:szCs w:val="22"/>
          <w:bdr w:val="none" w:sz="0" w:space="0" w:color="auto" w:frame="1"/>
          <w:lang w:val="en-US"/>
        </w:rPr>
      </w:pPr>
      <w:r>
        <w:rPr>
          <w:rFonts w:ascii="Calibri" w:hAnsi="Calibri" w:cs="Calibri"/>
          <w:color w:val="000000"/>
          <w:sz w:val="22"/>
          <w:szCs w:val="22"/>
          <w:bdr w:val="none" w:sz="0" w:space="0" w:color="auto" w:frame="1"/>
          <w:lang w:val="en-US"/>
        </w:rPr>
        <w:t xml:space="preserve">The number of children moving into and through the adoption process continued to decline, and those children who already have a best interest decision are waiting longer for permanence. </w:t>
      </w:r>
      <w:r w:rsidR="00F579C7">
        <w:rPr>
          <w:rFonts w:ascii="Calibri" w:hAnsi="Calibri" w:cs="Calibri"/>
          <w:color w:val="000000"/>
          <w:sz w:val="22"/>
          <w:szCs w:val="22"/>
          <w:bdr w:val="none" w:sz="0" w:space="0" w:color="auto" w:frame="1"/>
          <w:lang w:val="en-US"/>
        </w:rPr>
        <w:t xml:space="preserve"> </w:t>
      </w:r>
      <w:r w:rsidR="00394317" w:rsidRPr="00F579C7">
        <w:rPr>
          <w:rFonts w:ascii="Calibri" w:hAnsi="Calibri" w:cs="Calibri"/>
          <w:color w:val="000000"/>
          <w:sz w:val="22"/>
          <w:szCs w:val="22"/>
          <w:bdr w:val="none" w:sz="0" w:space="0" w:color="auto" w:frame="1"/>
          <w:lang w:val="en-US"/>
        </w:rPr>
        <w:t xml:space="preserve">There continues to be a decline in the number of Agency Decision Maker decisions (ADMs) and Placement Orders (POs), and an increase in the number of reversals of ADMs (reversals) being made. </w:t>
      </w:r>
      <w:bookmarkStart w:id="1" w:name="_Hlk53060211"/>
    </w:p>
    <w:p w14:paraId="6A80B3AF" w14:textId="77777777" w:rsidR="00F579C7" w:rsidRDefault="00F579C7" w:rsidP="00F579C7">
      <w:pPr>
        <w:pStyle w:val="xxmsonormal"/>
        <w:shd w:val="clear" w:color="auto" w:fill="FFFFFF"/>
        <w:spacing w:before="0" w:beforeAutospacing="0" w:after="0" w:afterAutospacing="0" w:line="254" w:lineRule="atLeast"/>
        <w:jc w:val="both"/>
        <w:rPr>
          <w:rFonts w:ascii="Calibri" w:hAnsi="Calibri" w:cs="Calibri"/>
          <w:color w:val="000000"/>
          <w:sz w:val="22"/>
          <w:szCs w:val="22"/>
          <w:bdr w:val="none" w:sz="0" w:space="0" w:color="auto" w:frame="1"/>
          <w:lang w:val="en-US"/>
        </w:rPr>
      </w:pPr>
    </w:p>
    <w:p w14:paraId="2E46992E" w14:textId="47E2FFEB" w:rsidR="00394317" w:rsidRDefault="00394317" w:rsidP="00F579C7">
      <w:pPr>
        <w:pStyle w:val="xxmsonormal"/>
        <w:shd w:val="clear" w:color="auto" w:fill="FFFFFF"/>
        <w:spacing w:before="0" w:beforeAutospacing="0" w:after="0" w:afterAutospacing="0" w:line="254" w:lineRule="atLeast"/>
        <w:jc w:val="both"/>
        <w:rPr>
          <w:lang w:val="en-US"/>
        </w:rPr>
      </w:pPr>
      <w:r w:rsidRPr="00F579C7">
        <w:rPr>
          <w:rFonts w:ascii="Calibri" w:hAnsi="Calibri" w:cs="Calibri"/>
          <w:color w:val="000000"/>
          <w:sz w:val="22"/>
          <w:szCs w:val="22"/>
          <w:bdr w:val="none" w:sz="0" w:space="0" w:color="auto" w:frame="1"/>
          <w:lang w:val="en-US"/>
        </w:rPr>
        <w:t>In 20</w:t>
      </w:r>
      <w:r w:rsidR="001D6CFA" w:rsidRPr="00F579C7">
        <w:rPr>
          <w:rFonts w:ascii="Calibri" w:hAnsi="Calibri" w:cs="Calibri"/>
          <w:color w:val="000000"/>
          <w:sz w:val="22"/>
          <w:szCs w:val="22"/>
          <w:bdr w:val="none" w:sz="0" w:space="0" w:color="auto" w:frame="1"/>
          <w:lang w:val="en-US"/>
        </w:rPr>
        <w:t>20</w:t>
      </w:r>
      <w:r w:rsidRPr="00F579C7">
        <w:rPr>
          <w:rFonts w:ascii="Calibri" w:hAnsi="Calibri" w:cs="Calibri"/>
          <w:color w:val="000000"/>
          <w:sz w:val="22"/>
          <w:szCs w:val="22"/>
          <w:bdr w:val="none" w:sz="0" w:space="0" w:color="auto" w:frame="1"/>
          <w:lang w:val="en-US"/>
        </w:rPr>
        <w:t>/2</w:t>
      </w:r>
      <w:r w:rsidR="001D6CFA" w:rsidRPr="00F579C7">
        <w:rPr>
          <w:rFonts w:ascii="Calibri" w:hAnsi="Calibri" w:cs="Calibri"/>
          <w:color w:val="000000"/>
          <w:sz w:val="22"/>
          <w:szCs w:val="22"/>
          <w:bdr w:val="none" w:sz="0" w:space="0" w:color="auto" w:frame="1"/>
          <w:lang w:val="en-US"/>
        </w:rPr>
        <w:t>1</w:t>
      </w:r>
      <w:r w:rsidRPr="00F579C7">
        <w:rPr>
          <w:rFonts w:ascii="Calibri" w:hAnsi="Calibri" w:cs="Calibri"/>
          <w:color w:val="000000"/>
          <w:sz w:val="22"/>
          <w:szCs w:val="22"/>
          <w:bdr w:val="none" w:sz="0" w:space="0" w:color="auto" w:frame="1"/>
          <w:lang w:val="en-US"/>
        </w:rPr>
        <w:t xml:space="preserve"> there were:</w:t>
      </w:r>
    </w:p>
    <w:p w14:paraId="1CA3CDD5" w14:textId="53127F8E" w:rsidR="00D513B3" w:rsidRDefault="00D513B3" w:rsidP="00D513B3">
      <w:pPr>
        <w:pStyle w:val="ListParagraph"/>
        <w:numPr>
          <w:ilvl w:val="0"/>
          <w:numId w:val="2"/>
        </w:numPr>
        <w:spacing w:after="120" w:line="240" w:lineRule="auto"/>
        <w:ind w:left="357" w:hanging="357"/>
        <w:jc w:val="both"/>
        <w:rPr>
          <w:lang w:val="en-US"/>
        </w:rPr>
      </w:pPr>
      <w:r w:rsidRPr="004F0C7A">
        <w:rPr>
          <w:b/>
          <w:lang w:val="en-US"/>
        </w:rPr>
        <w:t>3730</w:t>
      </w:r>
      <w:r>
        <w:rPr>
          <w:lang w:val="en-US"/>
        </w:rPr>
        <w:t xml:space="preserve"> </w:t>
      </w:r>
      <w:r w:rsidRPr="00FA5881">
        <w:rPr>
          <w:lang w:val="en-US"/>
        </w:rPr>
        <w:t>Agency Decision Maker decisions, a</w:t>
      </w:r>
      <w:r w:rsidR="00CF6020">
        <w:rPr>
          <w:lang w:val="en-US"/>
        </w:rPr>
        <w:t>n inc</w:t>
      </w:r>
      <w:r w:rsidR="00380CCD">
        <w:rPr>
          <w:lang w:val="en-US"/>
        </w:rPr>
        <w:t>r</w:t>
      </w:r>
      <w:r w:rsidR="00CF6020">
        <w:rPr>
          <w:lang w:val="en-US"/>
        </w:rPr>
        <w:t>ease</w:t>
      </w:r>
      <w:r w:rsidRPr="00FA5881">
        <w:rPr>
          <w:lang w:val="en-US"/>
        </w:rPr>
        <w:t xml:space="preserve"> of </w:t>
      </w:r>
      <w:r w:rsidRPr="007D1EAD">
        <w:rPr>
          <w:b/>
          <w:lang w:val="en-US"/>
        </w:rPr>
        <w:t>1</w:t>
      </w:r>
      <w:r w:rsidRPr="00FA5881">
        <w:rPr>
          <w:b/>
          <w:lang w:val="en-US"/>
        </w:rPr>
        <w:t xml:space="preserve">% </w:t>
      </w:r>
      <w:r w:rsidRPr="00D75F11">
        <w:rPr>
          <w:b/>
          <w:i/>
          <w:lang w:val="en-US"/>
        </w:rPr>
        <w:t>(</w:t>
      </w:r>
      <w:r>
        <w:rPr>
          <w:b/>
          <w:i/>
          <w:lang w:val="en-US"/>
        </w:rPr>
        <w:t>30</w:t>
      </w:r>
      <w:r w:rsidRPr="00D75F11">
        <w:rPr>
          <w:b/>
          <w:i/>
          <w:lang w:val="en-US"/>
        </w:rPr>
        <w:t>n)</w:t>
      </w:r>
      <w:r>
        <w:rPr>
          <w:lang w:val="en-US"/>
        </w:rPr>
        <w:t xml:space="preserve">, </w:t>
      </w:r>
      <w:r w:rsidRPr="007533D5">
        <w:rPr>
          <w:i/>
          <w:color w:val="808080" w:themeColor="background1" w:themeShade="80"/>
          <w:lang w:val="en-US"/>
        </w:rPr>
        <w:t>(comparison with the published figure in 903SFR</w:t>
      </w:r>
      <w:r>
        <w:rPr>
          <w:i/>
          <w:color w:val="808080" w:themeColor="background1" w:themeShade="80"/>
          <w:lang w:val="en-US"/>
        </w:rPr>
        <w:t xml:space="preserve"> 2020</w:t>
      </w:r>
      <w:r w:rsidRPr="007533D5">
        <w:rPr>
          <w:i/>
          <w:color w:val="808080" w:themeColor="background1" w:themeShade="80"/>
          <w:lang w:val="en-US"/>
        </w:rPr>
        <w:t>)</w:t>
      </w:r>
      <w:r>
        <w:rPr>
          <w:i/>
          <w:color w:val="808080" w:themeColor="background1" w:themeShade="80"/>
          <w:lang w:val="en-US"/>
        </w:rPr>
        <w:t xml:space="preserve"> </w:t>
      </w:r>
      <w:r>
        <w:rPr>
          <w:lang w:val="en-US"/>
        </w:rPr>
        <w:t xml:space="preserve">or </w:t>
      </w:r>
      <w:r w:rsidR="00380CCD">
        <w:rPr>
          <w:lang w:val="en-US"/>
        </w:rPr>
        <w:t xml:space="preserve">a decrease of </w:t>
      </w:r>
      <w:r>
        <w:rPr>
          <w:b/>
          <w:lang w:val="en-US"/>
        </w:rPr>
        <w:t>7</w:t>
      </w:r>
      <w:r w:rsidRPr="001C27CB">
        <w:rPr>
          <w:b/>
          <w:lang w:val="en-US"/>
        </w:rPr>
        <w:t xml:space="preserve">% </w:t>
      </w:r>
      <w:r w:rsidRPr="001C27CB">
        <w:rPr>
          <w:b/>
          <w:i/>
          <w:lang w:val="en-US"/>
        </w:rPr>
        <w:t>(</w:t>
      </w:r>
      <w:r>
        <w:rPr>
          <w:b/>
          <w:i/>
          <w:lang w:val="en-US"/>
        </w:rPr>
        <w:t>280</w:t>
      </w:r>
      <w:r w:rsidRPr="001C27CB">
        <w:rPr>
          <w:b/>
          <w:i/>
          <w:lang w:val="en-US"/>
        </w:rPr>
        <w:t>n)</w:t>
      </w:r>
      <w:r w:rsidRPr="001C27CB">
        <w:rPr>
          <w:b/>
          <w:lang w:val="en-US"/>
        </w:rPr>
        <w:t>,</w:t>
      </w:r>
      <w:r>
        <w:rPr>
          <w:lang w:val="en-US"/>
        </w:rPr>
        <w:t xml:space="preserve"> </w:t>
      </w:r>
      <w:r w:rsidRPr="007533D5">
        <w:rPr>
          <w:i/>
          <w:color w:val="808080" w:themeColor="background1" w:themeShade="80"/>
          <w:lang w:val="en-US"/>
        </w:rPr>
        <w:t xml:space="preserve">(comparison with the </w:t>
      </w:r>
      <w:r>
        <w:rPr>
          <w:i/>
          <w:color w:val="808080" w:themeColor="background1" w:themeShade="80"/>
          <w:lang w:val="en-US"/>
        </w:rPr>
        <w:t xml:space="preserve">ASGLB </w:t>
      </w:r>
      <w:r w:rsidRPr="007533D5">
        <w:rPr>
          <w:i/>
          <w:color w:val="808080" w:themeColor="background1" w:themeShade="80"/>
          <w:lang w:val="en-US"/>
        </w:rPr>
        <w:t xml:space="preserve">published figure </w:t>
      </w:r>
      <w:r>
        <w:rPr>
          <w:i/>
          <w:color w:val="808080" w:themeColor="background1" w:themeShade="80"/>
          <w:lang w:val="en-US"/>
        </w:rPr>
        <w:t>20</w:t>
      </w:r>
      <w:r w:rsidR="004029BB">
        <w:rPr>
          <w:i/>
          <w:color w:val="808080" w:themeColor="background1" w:themeShade="80"/>
          <w:lang w:val="en-US"/>
        </w:rPr>
        <w:t>19</w:t>
      </w:r>
      <w:r>
        <w:rPr>
          <w:i/>
          <w:color w:val="808080" w:themeColor="background1" w:themeShade="80"/>
          <w:lang w:val="en-US"/>
        </w:rPr>
        <w:t>/2</w:t>
      </w:r>
      <w:r w:rsidR="004029BB">
        <w:rPr>
          <w:i/>
          <w:color w:val="808080" w:themeColor="background1" w:themeShade="80"/>
          <w:lang w:val="en-US"/>
        </w:rPr>
        <w:t>0</w:t>
      </w:r>
      <w:r w:rsidRPr="007533D5">
        <w:rPr>
          <w:i/>
          <w:color w:val="808080" w:themeColor="background1" w:themeShade="80"/>
          <w:lang w:val="en-US"/>
        </w:rPr>
        <w:t>)</w:t>
      </w:r>
    </w:p>
    <w:p w14:paraId="531C38E6" w14:textId="77777777" w:rsidR="00D513B3" w:rsidRPr="001C27CB" w:rsidRDefault="00D513B3" w:rsidP="00D513B3">
      <w:pPr>
        <w:pStyle w:val="ListParagraph"/>
        <w:numPr>
          <w:ilvl w:val="0"/>
          <w:numId w:val="2"/>
        </w:numPr>
        <w:spacing w:after="120" w:line="240" w:lineRule="auto"/>
        <w:ind w:left="357" w:hanging="357"/>
        <w:jc w:val="both"/>
        <w:rPr>
          <w:lang w:val="en-US"/>
        </w:rPr>
      </w:pPr>
      <w:r>
        <w:rPr>
          <w:b/>
          <w:lang w:val="en-US"/>
        </w:rPr>
        <w:t xml:space="preserve">2910 </w:t>
      </w:r>
      <w:r w:rsidRPr="001C27CB">
        <w:rPr>
          <w:lang w:val="en-US"/>
        </w:rPr>
        <w:t xml:space="preserve">Placement Orders granted, a decrease of </w:t>
      </w:r>
      <w:r>
        <w:rPr>
          <w:b/>
          <w:lang w:val="en-US"/>
        </w:rPr>
        <w:t>9</w:t>
      </w:r>
      <w:r w:rsidRPr="001C27CB">
        <w:rPr>
          <w:b/>
          <w:lang w:val="en-US"/>
        </w:rPr>
        <w:t xml:space="preserve">% </w:t>
      </w:r>
      <w:r w:rsidRPr="001C27CB">
        <w:rPr>
          <w:b/>
          <w:i/>
          <w:lang w:val="en-US"/>
        </w:rPr>
        <w:t>(</w:t>
      </w:r>
      <w:r>
        <w:rPr>
          <w:b/>
          <w:i/>
          <w:lang w:val="en-US"/>
        </w:rPr>
        <w:t>280</w:t>
      </w:r>
      <w:r w:rsidRPr="001C27CB">
        <w:rPr>
          <w:b/>
          <w:i/>
          <w:lang w:val="en-US"/>
        </w:rPr>
        <w:t>n)</w:t>
      </w:r>
      <w:r w:rsidRPr="001C27CB">
        <w:rPr>
          <w:lang w:val="en-US"/>
        </w:rPr>
        <w:t xml:space="preserve"> from </w:t>
      </w:r>
      <w:r>
        <w:rPr>
          <w:lang w:val="en-US"/>
        </w:rPr>
        <w:t>2019/20</w:t>
      </w:r>
    </w:p>
    <w:p w14:paraId="6AF9EE2E" w14:textId="3E832F8B" w:rsidR="00D513B3" w:rsidRPr="00CF6020" w:rsidRDefault="00D513B3" w:rsidP="00EF7451">
      <w:pPr>
        <w:pStyle w:val="ListParagraph"/>
        <w:numPr>
          <w:ilvl w:val="0"/>
          <w:numId w:val="2"/>
        </w:numPr>
        <w:spacing w:after="120" w:line="240" w:lineRule="auto"/>
        <w:ind w:left="357" w:hanging="357"/>
        <w:jc w:val="both"/>
        <w:rPr>
          <w:lang w:val="en-US"/>
        </w:rPr>
      </w:pPr>
      <w:r w:rsidRPr="00CF6020">
        <w:rPr>
          <w:b/>
          <w:lang w:val="en-US"/>
        </w:rPr>
        <w:t>960</w:t>
      </w:r>
      <w:r w:rsidRPr="00CF6020">
        <w:rPr>
          <w:lang w:val="en-US"/>
        </w:rPr>
        <w:t xml:space="preserve"> Reversals of the Agency Decision Maker Decision, an increase of </w:t>
      </w:r>
      <w:r w:rsidRPr="00CF6020">
        <w:rPr>
          <w:b/>
          <w:lang w:val="en-US"/>
        </w:rPr>
        <w:t xml:space="preserve">20% </w:t>
      </w:r>
      <w:r w:rsidRPr="00CF6020">
        <w:rPr>
          <w:b/>
          <w:i/>
          <w:lang w:val="en-US"/>
        </w:rPr>
        <w:t>(160n)</w:t>
      </w:r>
      <w:r w:rsidRPr="00CF6020">
        <w:rPr>
          <w:lang w:val="en-US"/>
        </w:rPr>
        <w:t xml:space="preserve"> from 2019/20</w:t>
      </w:r>
    </w:p>
    <w:bookmarkEnd w:id="1"/>
    <w:p w14:paraId="34CE0A41" w14:textId="4C483924" w:rsidR="00C20C23" w:rsidRDefault="009310A6" w:rsidP="007E01F3">
      <w:pPr>
        <w:jc w:val="center"/>
        <w:rPr>
          <w:lang w:val="en-US"/>
        </w:rPr>
      </w:pPr>
      <w:r>
        <w:rPr>
          <w:noProof/>
          <w:lang w:eastAsia="en-GB"/>
        </w:rPr>
        <w:drawing>
          <wp:inline distT="0" distB="0" distL="0" distR="0" wp14:anchorId="2E3C2623" wp14:editId="01913C4F">
            <wp:extent cx="5523177" cy="2479852"/>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9931" cy="2487374"/>
                    </a:xfrm>
                    <a:prstGeom prst="rect">
                      <a:avLst/>
                    </a:prstGeom>
                    <a:noFill/>
                  </pic:spPr>
                </pic:pic>
              </a:graphicData>
            </a:graphic>
          </wp:inline>
        </w:drawing>
      </w:r>
    </w:p>
    <w:p w14:paraId="2B8911A1" w14:textId="71BEC069" w:rsidR="00186EBA" w:rsidRDefault="00186EBA" w:rsidP="00186EB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The number of Adoption Orders (AOs) granted continued to decline and the number of Special Guardianship Orders (SGOs) granted continued to increase.</w:t>
      </w:r>
      <w:r>
        <w:rPr>
          <w:rStyle w:val="normaltextrun"/>
          <w:rFonts w:ascii="Calibri" w:hAnsi="Calibri" w:cs="Calibri"/>
          <w:b/>
          <w:bCs/>
          <w:sz w:val="22"/>
          <w:szCs w:val="22"/>
          <w:lang w:val="en-US"/>
        </w:rPr>
        <w:t> </w:t>
      </w:r>
      <w:r>
        <w:rPr>
          <w:rStyle w:val="normaltextrun"/>
          <w:rFonts w:ascii="Calibri" w:hAnsi="Calibri" w:cs="Calibri"/>
          <w:sz w:val="22"/>
          <w:szCs w:val="22"/>
          <w:lang w:val="en-US"/>
        </w:rPr>
        <w:t>In 20</w:t>
      </w:r>
      <w:r w:rsidR="00D76268">
        <w:rPr>
          <w:rStyle w:val="normaltextrun"/>
          <w:rFonts w:ascii="Calibri" w:hAnsi="Calibri" w:cs="Calibri"/>
          <w:sz w:val="22"/>
          <w:szCs w:val="22"/>
          <w:lang w:val="en-US"/>
        </w:rPr>
        <w:t>20</w:t>
      </w:r>
      <w:r>
        <w:rPr>
          <w:rStyle w:val="normaltextrun"/>
          <w:rFonts w:ascii="Calibri" w:hAnsi="Calibri" w:cs="Calibri"/>
          <w:sz w:val="22"/>
          <w:szCs w:val="22"/>
          <w:lang w:val="en-US"/>
        </w:rPr>
        <w:t>/2</w:t>
      </w:r>
      <w:r w:rsidR="00D76268">
        <w:rPr>
          <w:rStyle w:val="normaltextrun"/>
          <w:rFonts w:ascii="Calibri" w:hAnsi="Calibri" w:cs="Calibri"/>
          <w:sz w:val="22"/>
          <w:szCs w:val="22"/>
          <w:lang w:val="en-US"/>
        </w:rPr>
        <w:t>1</w:t>
      </w:r>
      <w:r>
        <w:rPr>
          <w:rStyle w:val="normaltextrun"/>
          <w:rFonts w:ascii="Calibri" w:hAnsi="Calibri" w:cs="Calibri"/>
          <w:sz w:val="22"/>
          <w:szCs w:val="22"/>
          <w:lang w:val="en-US"/>
        </w:rPr>
        <w:t xml:space="preserve"> there were:</w:t>
      </w:r>
      <w:r>
        <w:rPr>
          <w:rStyle w:val="eop"/>
          <w:rFonts w:ascii="Calibri" w:hAnsi="Calibri" w:cs="Calibri"/>
          <w:sz w:val="22"/>
          <w:szCs w:val="22"/>
        </w:rPr>
        <w:t> </w:t>
      </w:r>
    </w:p>
    <w:p w14:paraId="62EBF3C5" w14:textId="77777777" w:rsidR="00186EBA" w:rsidRDefault="00186EBA" w:rsidP="00186EBA">
      <w:pPr>
        <w:pStyle w:val="paragraph"/>
        <w:spacing w:before="0" w:beforeAutospacing="0" w:after="0" w:afterAutospacing="0"/>
        <w:textAlignment w:val="baseline"/>
        <w:rPr>
          <w:rFonts w:ascii="Calibri" w:hAnsi="Calibri" w:cs="Calibri"/>
          <w:sz w:val="22"/>
          <w:szCs w:val="22"/>
        </w:rPr>
      </w:pPr>
    </w:p>
    <w:p w14:paraId="08B1E33E" w14:textId="77777777" w:rsidR="00D76268" w:rsidRDefault="00D76268" w:rsidP="00D76268">
      <w:pPr>
        <w:pStyle w:val="ListParagraph"/>
        <w:numPr>
          <w:ilvl w:val="0"/>
          <w:numId w:val="2"/>
        </w:numPr>
        <w:spacing w:after="120" w:line="240" w:lineRule="auto"/>
        <w:ind w:left="357" w:hanging="357"/>
        <w:jc w:val="both"/>
        <w:rPr>
          <w:lang w:val="en-US"/>
        </w:rPr>
      </w:pPr>
      <w:r>
        <w:rPr>
          <w:b/>
          <w:lang w:val="en-US"/>
        </w:rPr>
        <w:t xml:space="preserve">2860 </w:t>
      </w:r>
      <w:r w:rsidRPr="00FA5881">
        <w:rPr>
          <w:lang w:val="en-US"/>
        </w:rPr>
        <w:t xml:space="preserve">Adoption Orders </w:t>
      </w:r>
      <w:r>
        <w:rPr>
          <w:lang w:val="en-US"/>
        </w:rPr>
        <w:t>g</w:t>
      </w:r>
      <w:r w:rsidRPr="00FA5881">
        <w:rPr>
          <w:lang w:val="en-US"/>
        </w:rPr>
        <w:t xml:space="preserve">ranted, a </w:t>
      </w:r>
      <w:r>
        <w:rPr>
          <w:lang w:val="en-US"/>
        </w:rPr>
        <w:t>decrease</w:t>
      </w:r>
      <w:r w:rsidRPr="00FA5881">
        <w:rPr>
          <w:lang w:val="en-US"/>
        </w:rPr>
        <w:t xml:space="preserve"> of </w:t>
      </w:r>
      <w:r>
        <w:rPr>
          <w:b/>
          <w:lang w:val="en-US"/>
        </w:rPr>
        <w:t>17</w:t>
      </w:r>
      <w:r w:rsidRPr="00FA5881">
        <w:rPr>
          <w:b/>
          <w:lang w:val="en-US"/>
        </w:rPr>
        <w:t xml:space="preserve">% </w:t>
      </w:r>
      <w:r w:rsidRPr="00D75F11">
        <w:rPr>
          <w:b/>
          <w:i/>
          <w:lang w:val="en-US"/>
        </w:rPr>
        <w:t>(</w:t>
      </w:r>
      <w:r>
        <w:rPr>
          <w:b/>
          <w:i/>
          <w:lang w:val="en-US"/>
        </w:rPr>
        <w:t>580</w:t>
      </w:r>
      <w:r w:rsidRPr="00D75F11">
        <w:rPr>
          <w:b/>
          <w:i/>
          <w:lang w:val="en-US"/>
        </w:rPr>
        <w:t>n)</w:t>
      </w:r>
      <w:r w:rsidRPr="00FA5881">
        <w:rPr>
          <w:lang w:val="en-US"/>
        </w:rPr>
        <w:t xml:space="preserve"> from </w:t>
      </w:r>
      <w:r>
        <w:rPr>
          <w:lang w:val="en-US"/>
        </w:rPr>
        <w:t>2019/20</w:t>
      </w:r>
    </w:p>
    <w:p w14:paraId="2B67821D" w14:textId="5FC17FC7" w:rsidR="00D76268" w:rsidRPr="00FA5881" w:rsidRDefault="00D76268" w:rsidP="00D76268">
      <w:pPr>
        <w:pStyle w:val="ListParagraph"/>
        <w:numPr>
          <w:ilvl w:val="0"/>
          <w:numId w:val="2"/>
        </w:numPr>
        <w:spacing w:after="120" w:line="240" w:lineRule="auto"/>
        <w:ind w:left="357" w:hanging="357"/>
        <w:jc w:val="both"/>
        <w:rPr>
          <w:lang w:val="en-US"/>
        </w:rPr>
      </w:pPr>
      <w:r>
        <w:rPr>
          <w:b/>
          <w:lang w:val="en-US"/>
        </w:rPr>
        <w:t>3840</w:t>
      </w:r>
      <w:r w:rsidRPr="00FA5881">
        <w:rPr>
          <w:lang w:val="en-US"/>
        </w:rPr>
        <w:t xml:space="preserve"> Special Guardianship Orders granted, an increase of </w:t>
      </w:r>
      <w:r>
        <w:rPr>
          <w:b/>
          <w:lang w:val="en-US"/>
        </w:rPr>
        <w:t>4</w:t>
      </w:r>
      <w:r w:rsidRPr="00FA5881">
        <w:rPr>
          <w:b/>
          <w:lang w:val="en-US"/>
        </w:rPr>
        <w:t xml:space="preserve">% </w:t>
      </w:r>
      <w:r w:rsidRPr="00D75F11">
        <w:rPr>
          <w:b/>
          <w:i/>
          <w:lang w:val="en-US"/>
        </w:rPr>
        <w:t>(</w:t>
      </w:r>
      <w:r>
        <w:rPr>
          <w:b/>
          <w:i/>
          <w:lang w:val="en-US"/>
        </w:rPr>
        <w:t>140</w:t>
      </w:r>
      <w:r w:rsidRPr="00D75F11">
        <w:rPr>
          <w:b/>
          <w:i/>
          <w:lang w:val="en-US"/>
        </w:rPr>
        <w:t>n)</w:t>
      </w:r>
      <w:r w:rsidRPr="00FA5881">
        <w:rPr>
          <w:lang w:val="en-US"/>
        </w:rPr>
        <w:t xml:space="preserve"> from </w:t>
      </w:r>
      <w:r>
        <w:rPr>
          <w:lang w:val="en-US"/>
        </w:rPr>
        <w:t xml:space="preserve">2019/20 </w:t>
      </w:r>
    </w:p>
    <w:p w14:paraId="3CF75C0A" w14:textId="561DAA1D" w:rsidR="00D76268" w:rsidRDefault="00D76268" w:rsidP="00D76268">
      <w:pPr>
        <w:pStyle w:val="ListParagraph"/>
        <w:numPr>
          <w:ilvl w:val="0"/>
          <w:numId w:val="2"/>
        </w:numPr>
        <w:spacing w:after="120" w:line="240" w:lineRule="auto"/>
        <w:ind w:left="357" w:hanging="357"/>
        <w:jc w:val="both"/>
        <w:rPr>
          <w:lang w:val="en-US"/>
        </w:rPr>
      </w:pPr>
      <w:r>
        <w:rPr>
          <w:lang w:val="en-US"/>
        </w:rPr>
        <w:t xml:space="preserve">In total there were </w:t>
      </w:r>
      <w:r>
        <w:rPr>
          <w:b/>
          <w:lang w:val="en-US"/>
        </w:rPr>
        <w:t>6700</w:t>
      </w:r>
      <w:r>
        <w:rPr>
          <w:lang w:val="en-US"/>
        </w:rPr>
        <w:t xml:space="preserve"> permanence orders (AOs and SGO), a decrease of </w:t>
      </w:r>
      <w:r>
        <w:rPr>
          <w:b/>
          <w:lang w:val="en-US"/>
        </w:rPr>
        <w:t>6</w:t>
      </w:r>
      <w:r w:rsidRPr="00D75F11">
        <w:rPr>
          <w:b/>
          <w:lang w:val="en-US"/>
        </w:rPr>
        <w:t>%</w:t>
      </w:r>
      <w:r>
        <w:rPr>
          <w:b/>
          <w:lang w:val="en-US"/>
        </w:rPr>
        <w:t xml:space="preserve"> </w:t>
      </w:r>
      <w:r w:rsidRPr="00D75F11">
        <w:rPr>
          <w:b/>
          <w:i/>
          <w:lang w:val="en-US"/>
        </w:rPr>
        <w:t>(</w:t>
      </w:r>
      <w:r>
        <w:rPr>
          <w:b/>
          <w:i/>
          <w:lang w:val="en-US"/>
        </w:rPr>
        <w:t>44</w:t>
      </w:r>
      <w:r w:rsidRPr="00D75F11">
        <w:rPr>
          <w:b/>
          <w:i/>
          <w:lang w:val="en-US"/>
        </w:rPr>
        <w:t>0n)</w:t>
      </w:r>
      <w:r>
        <w:rPr>
          <w:lang w:val="en-US"/>
        </w:rPr>
        <w:t xml:space="preserve"> from 2019/20</w:t>
      </w:r>
    </w:p>
    <w:p w14:paraId="4B141066" w14:textId="39F6648E" w:rsidR="004145A6" w:rsidRDefault="004145A6" w:rsidP="00D76268">
      <w:pPr>
        <w:pStyle w:val="ListParagraph"/>
        <w:numPr>
          <w:ilvl w:val="0"/>
          <w:numId w:val="2"/>
        </w:numPr>
        <w:spacing w:after="120" w:line="240" w:lineRule="auto"/>
        <w:ind w:left="357" w:hanging="357"/>
        <w:jc w:val="both"/>
        <w:rPr>
          <w:lang w:val="en-US"/>
        </w:rPr>
      </w:pPr>
      <w:r w:rsidRPr="00134720">
        <w:rPr>
          <w:b/>
          <w:lang w:val="en-US"/>
        </w:rPr>
        <w:t>450</w:t>
      </w:r>
      <w:r>
        <w:rPr>
          <w:lang w:val="en-US"/>
        </w:rPr>
        <w:t xml:space="preserve"> FFA/CP </w:t>
      </w:r>
      <w:r w:rsidR="00273B37">
        <w:rPr>
          <w:lang w:val="en-US"/>
        </w:rPr>
        <w:t xml:space="preserve">placements, an increase of </w:t>
      </w:r>
      <w:r w:rsidR="00134720" w:rsidRPr="00134720">
        <w:rPr>
          <w:b/>
          <w:lang w:val="en-US"/>
        </w:rPr>
        <w:t xml:space="preserve">15% </w:t>
      </w:r>
      <w:r w:rsidR="00134720" w:rsidRPr="00134720">
        <w:rPr>
          <w:b/>
          <w:i/>
          <w:lang w:val="en-US"/>
        </w:rPr>
        <w:t>(60n)</w:t>
      </w:r>
      <w:r w:rsidR="00134720">
        <w:rPr>
          <w:lang w:val="en-US"/>
        </w:rPr>
        <w:t xml:space="preserve"> from 2019/20</w:t>
      </w:r>
    </w:p>
    <w:p w14:paraId="564E0FF4" w14:textId="12E8A596" w:rsidR="00BC4685" w:rsidRPr="00BC4685" w:rsidRDefault="00134720" w:rsidP="00134720">
      <w:pPr>
        <w:spacing w:after="120" w:line="240" w:lineRule="auto"/>
        <w:rPr>
          <w:lang w:val="en-US"/>
        </w:rPr>
      </w:pPr>
      <w:r>
        <w:rPr>
          <w:noProof/>
          <w:lang w:eastAsia="en-GB"/>
        </w:rPr>
        <w:drawing>
          <wp:inline distT="0" distB="0" distL="0" distR="0" wp14:anchorId="300551BA" wp14:editId="3AA7765E">
            <wp:extent cx="4285615" cy="2840990"/>
            <wp:effectExtent l="0" t="0" r="63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5615" cy="2840990"/>
                    </a:xfrm>
                    <a:prstGeom prst="rect">
                      <a:avLst/>
                    </a:prstGeom>
                    <a:noFill/>
                  </pic:spPr>
                </pic:pic>
              </a:graphicData>
            </a:graphic>
          </wp:inline>
        </w:drawing>
      </w:r>
      <w:r>
        <w:rPr>
          <w:noProof/>
          <w:lang w:eastAsia="en-GB"/>
        </w:rPr>
        <w:drawing>
          <wp:inline distT="0" distB="0" distL="0" distR="0" wp14:anchorId="57199060" wp14:editId="53EFBCFB">
            <wp:extent cx="1810925" cy="289623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3174" cy="2915824"/>
                    </a:xfrm>
                    <a:prstGeom prst="rect">
                      <a:avLst/>
                    </a:prstGeom>
                    <a:noFill/>
                  </pic:spPr>
                </pic:pic>
              </a:graphicData>
            </a:graphic>
          </wp:inline>
        </w:drawing>
      </w:r>
    </w:p>
    <w:p w14:paraId="3EB2AFA4" w14:textId="3CA1A8AC" w:rsidR="00394317" w:rsidRPr="009770C7" w:rsidRDefault="00394317" w:rsidP="009770C7">
      <w:pPr>
        <w:rPr>
          <w:lang w:val="en-US"/>
        </w:rPr>
      </w:pPr>
      <w:r w:rsidRPr="009770C7">
        <w:rPr>
          <w:lang w:val="en-US"/>
        </w:rPr>
        <w:lastRenderedPageBreak/>
        <w:t xml:space="preserve">For the last </w:t>
      </w:r>
      <w:r w:rsidR="004A3195" w:rsidRPr="009770C7">
        <w:rPr>
          <w:lang w:val="en-US"/>
        </w:rPr>
        <w:t>three</w:t>
      </w:r>
      <w:r w:rsidRPr="009770C7">
        <w:rPr>
          <w:lang w:val="en-US"/>
        </w:rPr>
        <w:t xml:space="preserve"> years there have been more SGOs granted than AOs granted</w:t>
      </w:r>
      <w:r w:rsidR="004145A6" w:rsidRPr="009770C7">
        <w:rPr>
          <w:lang w:val="en-US"/>
        </w:rPr>
        <w:t xml:space="preserve"> with </w:t>
      </w:r>
      <w:r w:rsidRPr="009770C7">
        <w:rPr>
          <w:lang w:val="en-US"/>
        </w:rPr>
        <w:t>SGOs account</w:t>
      </w:r>
      <w:r w:rsidR="004145A6" w:rsidRPr="009770C7">
        <w:rPr>
          <w:lang w:val="en-US"/>
        </w:rPr>
        <w:t>ing</w:t>
      </w:r>
      <w:r w:rsidRPr="009770C7">
        <w:rPr>
          <w:lang w:val="en-US"/>
        </w:rPr>
        <w:t xml:space="preserve"> for </w:t>
      </w:r>
      <w:r w:rsidRPr="009770C7">
        <w:rPr>
          <w:b/>
          <w:lang w:val="en-US"/>
        </w:rPr>
        <w:t>5</w:t>
      </w:r>
      <w:r w:rsidR="001F7F99" w:rsidRPr="009770C7">
        <w:rPr>
          <w:b/>
          <w:lang w:val="en-US"/>
        </w:rPr>
        <w:t>7</w:t>
      </w:r>
      <w:r w:rsidRPr="009770C7">
        <w:rPr>
          <w:b/>
          <w:lang w:val="en-US"/>
        </w:rPr>
        <w:t>%</w:t>
      </w:r>
      <w:r w:rsidRPr="009770C7">
        <w:rPr>
          <w:lang w:val="en-US"/>
        </w:rPr>
        <w:t xml:space="preserve"> of permanence orders, an increase from </w:t>
      </w:r>
      <w:r w:rsidRPr="009770C7">
        <w:rPr>
          <w:b/>
          <w:lang w:val="en-US"/>
        </w:rPr>
        <w:t>5</w:t>
      </w:r>
      <w:r w:rsidR="001F7F99" w:rsidRPr="009770C7">
        <w:rPr>
          <w:b/>
          <w:lang w:val="en-US"/>
        </w:rPr>
        <w:t>5</w:t>
      </w:r>
      <w:r w:rsidRPr="009770C7">
        <w:rPr>
          <w:b/>
          <w:lang w:val="en-US"/>
        </w:rPr>
        <w:t>%</w:t>
      </w:r>
      <w:r w:rsidRPr="009770C7">
        <w:rPr>
          <w:lang w:val="en-US"/>
        </w:rPr>
        <w:t xml:space="preserve"> in 201</w:t>
      </w:r>
      <w:r w:rsidR="001F7F99" w:rsidRPr="009770C7">
        <w:rPr>
          <w:lang w:val="en-US"/>
        </w:rPr>
        <w:t>9</w:t>
      </w:r>
      <w:r w:rsidRPr="009770C7">
        <w:rPr>
          <w:lang w:val="en-US"/>
        </w:rPr>
        <w:t>/</w:t>
      </w:r>
      <w:r w:rsidR="001F7F99" w:rsidRPr="009770C7">
        <w:rPr>
          <w:lang w:val="en-US"/>
        </w:rPr>
        <w:t>20</w:t>
      </w:r>
    </w:p>
    <w:p w14:paraId="2946DB82" w14:textId="344E5B06" w:rsidR="00C20C23" w:rsidRDefault="009770C7" w:rsidP="009770C7">
      <w:pPr>
        <w:jc w:val="center"/>
        <w:rPr>
          <w:lang w:val="en-US"/>
        </w:rPr>
      </w:pPr>
      <w:r>
        <w:rPr>
          <w:noProof/>
          <w:lang w:eastAsia="en-GB"/>
        </w:rPr>
        <w:drawing>
          <wp:inline distT="0" distB="0" distL="0" distR="0" wp14:anchorId="3D63ED3C" wp14:editId="33C554AE">
            <wp:extent cx="5505450" cy="28594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5450" cy="2859405"/>
                    </a:xfrm>
                    <a:prstGeom prst="rect">
                      <a:avLst/>
                    </a:prstGeom>
                    <a:noFill/>
                  </pic:spPr>
                </pic:pic>
              </a:graphicData>
            </a:graphic>
          </wp:inline>
        </w:drawing>
      </w:r>
    </w:p>
    <w:p w14:paraId="1642F2F4" w14:textId="67CF4F91" w:rsidR="00394317" w:rsidRDefault="00394317" w:rsidP="00394317">
      <w:pPr>
        <w:rPr>
          <w:lang w:val="en-US"/>
        </w:rPr>
      </w:pPr>
      <w:r>
        <w:rPr>
          <w:lang w:val="en-US"/>
        </w:rPr>
        <w:t xml:space="preserve">There has been a decrease in the number of children waiting with a PO, however, the number of children waiting with a PO 18+ months increased; </w:t>
      </w:r>
      <w:r w:rsidR="00DB5788">
        <w:rPr>
          <w:lang w:val="en-US"/>
        </w:rPr>
        <w:t>50</w:t>
      </w:r>
      <w:r>
        <w:rPr>
          <w:lang w:val="en-US"/>
        </w:rPr>
        <w:t>% of all children waiting with a PO have been waiting 18+ months. In 20</w:t>
      </w:r>
      <w:r w:rsidR="009E2CBA">
        <w:rPr>
          <w:lang w:val="en-US"/>
        </w:rPr>
        <w:t>20</w:t>
      </w:r>
      <w:r>
        <w:rPr>
          <w:lang w:val="en-US"/>
        </w:rPr>
        <w:t>/2</w:t>
      </w:r>
      <w:r w:rsidR="009E2CBA">
        <w:rPr>
          <w:lang w:val="en-US"/>
        </w:rPr>
        <w:t>1</w:t>
      </w:r>
      <w:r>
        <w:rPr>
          <w:lang w:val="en-US"/>
        </w:rPr>
        <w:t xml:space="preserve"> there were: </w:t>
      </w:r>
    </w:p>
    <w:p w14:paraId="5482CECE" w14:textId="77777777" w:rsidR="00DB5788" w:rsidRPr="00FA5881" w:rsidRDefault="00DB5788" w:rsidP="00DB5788">
      <w:pPr>
        <w:pStyle w:val="ListParagraph"/>
        <w:numPr>
          <w:ilvl w:val="0"/>
          <w:numId w:val="2"/>
        </w:numPr>
        <w:spacing w:after="120" w:line="240" w:lineRule="auto"/>
        <w:ind w:left="357" w:hanging="357"/>
        <w:jc w:val="both"/>
        <w:rPr>
          <w:lang w:val="en-US"/>
        </w:rPr>
      </w:pPr>
      <w:r>
        <w:rPr>
          <w:b/>
          <w:lang w:val="en-US"/>
        </w:rPr>
        <w:t>2100</w:t>
      </w:r>
      <w:r w:rsidRPr="00FA5881">
        <w:rPr>
          <w:lang w:val="en-US"/>
        </w:rPr>
        <w:t xml:space="preserve"> </w:t>
      </w:r>
      <w:r>
        <w:rPr>
          <w:lang w:val="en-US"/>
        </w:rPr>
        <w:t>C</w:t>
      </w:r>
      <w:r w:rsidRPr="00FA5881">
        <w:rPr>
          <w:lang w:val="en-US"/>
        </w:rPr>
        <w:t xml:space="preserve">hildren with a PO waiting to be matched, a </w:t>
      </w:r>
      <w:r>
        <w:rPr>
          <w:lang w:val="en-US"/>
        </w:rPr>
        <w:t>decrease</w:t>
      </w:r>
      <w:r w:rsidRPr="00FA5881">
        <w:rPr>
          <w:lang w:val="en-US"/>
        </w:rPr>
        <w:t xml:space="preserve"> of </w:t>
      </w:r>
      <w:r w:rsidRPr="00FA5881">
        <w:rPr>
          <w:b/>
          <w:lang w:val="en-US"/>
        </w:rPr>
        <w:t>1</w:t>
      </w:r>
      <w:r>
        <w:rPr>
          <w:b/>
          <w:lang w:val="en-US"/>
        </w:rPr>
        <w:t>4</w:t>
      </w:r>
      <w:r w:rsidRPr="00FA5881">
        <w:rPr>
          <w:b/>
          <w:lang w:val="en-US"/>
        </w:rPr>
        <w:t xml:space="preserve">% </w:t>
      </w:r>
      <w:r w:rsidRPr="00D75F11">
        <w:rPr>
          <w:b/>
          <w:i/>
          <w:lang w:val="en-US"/>
        </w:rPr>
        <w:t>(3</w:t>
      </w:r>
      <w:r>
        <w:rPr>
          <w:b/>
          <w:i/>
          <w:lang w:val="en-US"/>
        </w:rPr>
        <w:t>4</w:t>
      </w:r>
      <w:r w:rsidRPr="00D75F11">
        <w:rPr>
          <w:b/>
          <w:i/>
          <w:lang w:val="en-US"/>
        </w:rPr>
        <w:t>0n)</w:t>
      </w:r>
      <w:r w:rsidRPr="00FA5881">
        <w:rPr>
          <w:lang w:val="en-US"/>
        </w:rPr>
        <w:t xml:space="preserve"> from </w:t>
      </w:r>
      <w:r>
        <w:rPr>
          <w:lang w:val="en-US"/>
        </w:rPr>
        <w:t>2019/20</w:t>
      </w:r>
    </w:p>
    <w:p w14:paraId="39449532" w14:textId="042DCEFC" w:rsidR="00DB5788" w:rsidRPr="00FA5881" w:rsidRDefault="00DB5788" w:rsidP="00DB5788">
      <w:pPr>
        <w:pStyle w:val="ListParagraph"/>
        <w:numPr>
          <w:ilvl w:val="0"/>
          <w:numId w:val="2"/>
        </w:numPr>
        <w:spacing w:after="120" w:line="240" w:lineRule="auto"/>
        <w:ind w:left="357" w:hanging="357"/>
        <w:jc w:val="both"/>
        <w:rPr>
          <w:lang w:val="en-US"/>
        </w:rPr>
      </w:pPr>
      <w:r>
        <w:rPr>
          <w:b/>
          <w:lang w:val="en-US"/>
        </w:rPr>
        <w:t xml:space="preserve">1050 </w:t>
      </w:r>
      <w:r>
        <w:rPr>
          <w:lang w:val="en-US"/>
        </w:rPr>
        <w:t>C</w:t>
      </w:r>
      <w:r w:rsidRPr="00FA5881">
        <w:rPr>
          <w:lang w:val="en-US"/>
        </w:rPr>
        <w:t>hildren with a PO waiting to be matched 18+ months, a</w:t>
      </w:r>
      <w:r w:rsidR="009E2CBA">
        <w:rPr>
          <w:lang w:val="en-US"/>
        </w:rPr>
        <w:t xml:space="preserve"> decrease </w:t>
      </w:r>
      <w:r w:rsidRPr="00FA5881">
        <w:rPr>
          <w:lang w:val="en-US"/>
        </w:rPr>
        <w:t xml:space="preserve">of </w:t>
      </w:r>
      <w:r>
        <w:rPr>
          <w:b/>
          <w:lang w:val="en-US"/>
        </w:rPr>
        <w:t>10</w:t>
      </w:r>
      <w:r w:rsidRPr="00FA5881">
        <w:rPr>
          <w:b/>
          <w:lang w:val="en-US"/>
        </w:rPr>
        <w:t xml:space="preserve">% </w:t>
      </w:r>
      <w:r w:rsidRPr="00D75F11">
        <w:rPr>
          <w:b/>
          <w:i/>
          <w:lang w:val="en-US"/>
        </w:rPr>
        <w:t>(</w:t>
      </w:r>
      <w:r>
        <w:rPr>
          <w:b/>
          <w:i/>
          <w:lang w:val="en-US"/>
        </w:rPr>
        <w:t>12</w:t>
      </w:r>
      <w:r w:rsidRPr="00D75F11">
        <w:rPr>
          <w:b/>
          <w:i/>
          <w:lang w:val="en-US"/>
        </w:rPr>
        <w:t>0n)</w:t>
      </w:r>
      <w:r w:rsidRPr="00FA5881">
        <w:rPr>
          <w:lang w:val="en-US"/>
        </w:rPr>
        <w:t xml:space="preserve"> from </w:t>
      </w:r>
      <w:r>
        <w:rPr>
          <w:lang w:val="en-US"/>
        </w:rPr>
        <w:t>2019/20</w:t>
      </w:r>
    </w:p>
    <w:p w14:paraId="171C6945" w14:textId="77777777" w:rsidR="00DB5788" w:rsidRPr="00FA5881" w:rsidRDefault="00DB5788" w:rsidP="00DB5788">
      <w:pPr>
        <w:pStyle w:val="ListParagraph"/>
        <w:numPr>
          <w:ilvl w:val="0"/>
          <w:numId w:val="2"/>
        </w:numPr>
        <w:spacing w:after="120" w:line="240" w:lineRule="auto"/>
        <w:ind w:left="357" w:hanging="357"/>
        <w:jc w:val="both"/>
        <w:rPr>
          <w:lang w:val="en-US"/>
        </w:rPr>
      </w:pPr>
      <w:r>
        <w:rPr>
          <w:b/>
          <w:lang w:val="en-US"/>
        </w:rPr>
        <w:t>50</w:t>
      </w:r>
      <w:r w:rsidRPr="00FA5881">
        <w:rPr>
          <w:b/>
          <w:lang w:val="en-US"/>
        </w:rPr>
        <w:t>%</w:t>
      </w:r>
      <w:r w:rsidRPr="00FA5881">
        <w:rPr>
          <w:lang w:val="en-US"/>
        </w:rPr>
        <w:t xml:space="preserve"> of children with a PO have been waiting to be matched 18+ months, an increase of </w:t>
      </w:r>
      <w:r>
        <w:rPr>
          <w:b/>
          <w:lang w:val="en-US"/>
        </w:rPr>
        <w:t xml:space="preserve">2 </w:t>
      </w:r>
      <w:r w:rsidRPr="00DD535F">
        <w:rPr>
          <w:lang w:val="en-US"/>
        </w:rPr>
        <w:t>percentage points</w:t>
      </w:r>
      <w:r w:rsidRPr="00FA5881">
        <w:rPr>
          <w:lang w:val="en-US"/>
        </w:rPr>
        <w:t xml:space="preserve"> from </w:t>
      </w:r>
      <w:r>
        <w:rPr>
          <w:lang w:val="en-US"/>
        </w:rPr>
        <w:t>2019/20</w:t>
      </w:r>
    </w:p>
    <w:p w14:paraId="5997CC1D" w14:textId="71F04E2C" w:rsidR="000F3F67" w:rsidRDefault="001E5E25" w:rsidP="007E01F3">
      <w:pPr>
        <w:jc w:val="center"/>
        <w:rPr>
          <w:lang w:val="en-US"/>
        </w:rPr>
      </w:pPr>
      <w:r>
        <w:rPr>
          <w:noProof/>
          <w:lang w:eastAsia="en-GB"/>
        </w:rPr>
        <w:drawing>
          <wp:inline distT="0" distB="0" distL="0" distR="0" wp14:anchorId="7CE6875E" wp14:editId="02FAFE09">
            <wp:extent cx="5511165" cy="28594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1165" cy="2859405"/>
                    </a:xfrm>
                    <a:prstGeom prst="rect">
                      <a:avLst/>
                    </a:prstGeom>
                    <a:noFill/>
                  </pic:spPr>
                </pic:pic>
              </a:graphicData>
            </a:graphic>
          </wp:inline>
        </w:drawing>
      </w:r>
    </w:p>
    <w:p w14:paraId="110FFD37" w14:textId="77777777" w:rsidR="000F3F67" w:rsidRDefault="000F3F67">
      <w:pPr>
        <w:rPr>
          <w:lang w:val="en-US"/>
        </w:rPr>
      </w:pPr>
    </w:p>
    <w:p w14:paraId="08D72248" w14:textId="31FE67BA" w:rsidR="005D7F5B" w:rsidRDefault="00394317" w:rsidP="00394317">
      <w:pPr>
        <w:rPr>
          <w:lang w:val="en-US"/>
        </w:rPr>
      </w:pPr>
      <w:r w:rsidRPr="000F3F67">
        <w:rPr>
          <w:lang w:val="en-US"/>
        </w:rPr>
        <w:t xml:space="preserve">The </w:t>
      </w:r>
      <w:r>
        <w:rPr>
          <w:lang w:val="en-US"/>
        </w:rPr>
        <w:t>decrease</w:t>
      </w:r>
      <w:r w:rsidRPr="000F3F67">
        <w:rPr>
          <w:lang w:val="en-US"/>
        </w:rPr>
        <w:t xml:space="preserve"> in the number of children waiting with a PO can be attributed to the </w:t>
      </w:r>
      <w:r w:rsidR="00DB5788">
        <w:rPr>
          <w:lang w:val="en-US"/>
        </w:rPr>
        <w:t xml:space="preserve">continued decrease in ADMS and </w:t>
      </w:r>
      <w:r w:rsidRPr="000F3F67">
        <w:rPr>
          <w:lang w:val="en-US"/>
        </w:rPr>
        <w:t>POs granted in 201</w:t>
      </w:r>
      <w:r w:rsidR="00DB5788">
        <w:rPr>
          <w:lang w:val="en-US"/>
        </w:rPr>
        <w:t>9</w:t>
      </w:r>
      <w:r w:rsidRPr="000F3F67">
        <w:rPr>
          <w:lang w:val="en-US"/>
        </w:rPr>
        <w:t>/</w:t>
      </w:r>
      <w:r w:rsidR="00DB5788">
        <w:rPr>
          <w:lang w:val="en-US"/>
        </w:rPr>
        <w:t>20</w:t>
      </w:r>
      <w:r w:rsidR="00A24AF4">
        <w:rPr>
          <w:lang w:val="en-US"/>
        </w:rPr>
        <w:t xml:space="preserve"> rather than more children finding permanence</w:t>
      </w:r>
      <w:r w:rsidR="00DB5788">
        <w:rPr>
          <w:lang w:val="en-US"/>
        </w:rPr>
        <w:t>,</w:t>
      </w:r>
      <w:r w:rsidRPr="000F3F67">
        <w:rPr>
          <w:lang w:val="en-US"/>
        </w:rPr>
        <w:t xml:space="preserve"> </w:t>
      </w:r>
      <w:r>
        <w:rPr>
          <w:lang w:val="en-US"/>
        </w:rPr>
        <w:t>as</w:t>
      </w:r>
      <w:r w:rsidRPr="000F3F67">
        <w:rPr>
          <w:lang w:val="en-US"/>
        </w:rPr>
        <w:t xml:space="preserve"> there continues to be a </w:t>
      </w:r>
      <w:r>
        <w:rPr>
          <w:lang w:val="en-US"/>
        </w:rPr>
        <w:t>decrease</w:t>
      </w:r>
      <w:r w:rsidRPr="000F3F67">
        <w:rPr>
          <w:lang w:val="en-US"/>
        </w:rPr>
        <w:t xml:space="preserve"> in the number of children matched and placed</w:t>
      </w:r>
      <w:r>
        <w:rPr>
          <w:lang w:val="en-US"/>
        </w:rPr>
        <w:t xml:space="preserve"> with adoptive families</w:t>
      </w:r>
      <w:r w:rsidRPr="000F3F67">
        <w:rPr>
          <w:lang w:val="en-US"/>
        </w:rPr>
        <w:t>.</w:t>
      </w:r>
    </w:p>
    <w:p w14:paraId="6A57DE4A" w14:textId="0B018983" w:rsidR="00394317" w:rsidRDefault="00394317" w:rsidP="00394317">
      <w:pPr>
        <w:rPr>
          <w:lang w:val="en-US"/>
        </w:rPr>
      </w:pPr>
      <w:r>
        <w:rPr>
          <w:lang w:val="en-US"/>
        </w:rPr>
        <w:lastRenderedPageBreak/>
        <w:t xml:space="preserve"> In 20</w:t>
      </w:r>
      <w:r w:rsidR="008425D4">
        <w:rPr>
          <w:lang w:val="en-US"/>
        </w:rPr>
        <w:t>20</w:t>
      </w:r>
      <w:r>
        <w:rPr>
          <w:lang w:val="en-US"/>
        </w:rPr>
        <w:t>/2</w:t>
      </w:r>
      <w:r w:rsidR="008425D4">
        <w:rPr>
          <w:lang w:val="en-US"/>
        </w:rPr>
        <w:t>1</w:t>
      </w:r>
      <w:r>
        <w:rPr>
          <w:lang w:val="en-US"/>
        </w:rPr>
        <w:t xml:space="preserve"> there were:</w:t>
      </w:r>
    </w:p>
    <w:p w14:paraId="476BDF04" w14:textId="77777777" w:rsidR="005D7F5B" w:rsidRPr="00076403" w:rsidRDefault="005D7F5B" w:rsidP="005D7F5B">
      <w:pPr>
        <w:pStyle w:val="ListParagraph"/>
        <w:numPr>
          <w:ilvl w:val="0"/>
          <w:numId w:val="2"/>
        </w:numPr>
        <w:spacing w:after="120" w:line="240" w:lineRule="auto"/>
        <w:ind w:left="357" w:hanging="357"/>
        <w:jc w:val="both"/>
        <w:rPr>
          <w:lang w:val="en-US"/>
        </w:rPr>
      </w:pPr>
      <w:r>
        <w:rPr>
          <w:b/>
          <w:lang w:val="en-US"/>
        </w:rPr>
        <w:t>3050</w:t>
      </w:r>
      <w:r w:rsidRPr="00076403">
        <w:rPr>
          <w:lang w:val="en-US"/>
        </w:rPr>
        <w:t xml:space="preserve"> Children matched with an adoptive family, a decrease of </w:t>
      </w:r>
      <w:r>
        <w:rPr>
          <w:b/>
          <w:lang w:val="en-US"/>
        </w:rPr>
        <w:t>4</w:t>
      </w:r>
      <w:r w:rsidRPr="00076403">
        <w:rPr>
          <w:b/>
          <w:lang w:val="en-US"/>
        </w:rPr>
        <w:t xml:space="preserve">% </w:t>
      </w:r>
      <w:r w:rsidRPr="00076403">
        <w:rPr>
          <w:b/>
          <w:i/>
          <w:lang w:val="en-US"/>
        </w:rPr>
        <w:t>(</w:t>
      </w:r>
      <w:r>
        <w:rPr>
          <w:b/>
          <w:i/>
          <w:lang w:val="en-US"/>
        </w:rPr>
        <w:t>140</w:t>
      </w:r>
      <w:r w:rsidRPr="00076403">
        <w:rPr>
          <w:b/>
          <w:i/>
          <w:lang w:val="en-US"/>
        </w:rPr>
        <w:t>n)</w:t>
      </w:r>
      <w:r w:rsidRPr="00076403">
        <w:rPr>
          <w:b/>
          <w:lang w:val="en-US"/>
        </w:rPr>
        <w:t xml:space="preserve"> </w:t>
      </w:r>
      <w:r w:rsidRPr="00076403">
        <w:rPr>
          <w:lang w:val="en-US"/>
        </w:rPr>
        <w:t xml:space="preserve">from </w:t>
      </w:r>
      <w:r>
        <w:rPr>
          <w:lang w:val="en-US"/>
        </w:rPr>
        <w:t>2019/20</w:t>
      </w:r>
    </w:p>
    <w:p w14:paraId="1057655D" w14:textId="77777777" w:rsidR="005D7F5B" w:rsidRPr="00FA5881" w:rsidRDefault="005D7F5B" w:rsidP="005D7F5B">
      <w:pPr>
        <w:pStyle w:val="ListParagraph"/>
        <w:numPr>
          <w:ilvl w:val="0"/>
          <w:numId w:val="2"/>
        </w:numPr>
        <w:spacing w:after="120" w:line="240" w:lineRule="auto"/>
        <w:ind w:left="357" w:hanging="357"/>
        <w:jc w:val="both"/>
        <w:rPr>
          <w:lang w:val="en-US"/>
        </w:rPr>
      </w:pPr>
      <w:r>
        <w:rPr>
          <w:b/>
          <w:lang w:val="en-US"/>
        </w:rPr>
        <w:t>3060</w:t>
      </w:r>
      <w:r w:rsidRPr="00FA5881">
        <w:rPr>
          <w:b/>
          <w:lang w:val="en-US"/>
        </w:rPr>
        <w:t xml:space="preserve"> </w:t>
      </w:r>
      <w:r>
        <w:rPr>
          <w:lang w:val="en-US"/>
        </w:rPr>
        <w:t>C</w:t>
      </w:r>
      <w:r w:rsidRPr="00FA5881">
        <w:rPr>
          <w:lang w:val="en-US"/>
        </w:rPr>
        <w:t xml:space="preserve">hildren placed with an adoptive family, a </w:t>
      </w:r>
      <w:r>
        <w:rPr>
          <w:lang w:val="en-US"/>
        </w:rPr>
        <w:t>decrease</w:t>
      </w:r>
      <w:r w:rsidRPr="00FA5881">
        <w:rPr>
          <w:lang w:val="en-US"/>
        </w:rPr>
        <w:t xml:space="preserve"> of </w:t>
      </w:r>
      <w:r>
        <w:rPr>
          <w:b/>
          <w:lang w:val="en-US"/>
        </w:rPr>
        <w:t>6</w:t>
      </w:r>
      <w:r w:rsidRPr="00FA5881">
        <w:rPr>
          <w:b/>
          <w:lang w:val="en-US"/>
        </w:rPr>
        <w:t xml:space="preserve">% </w:t>
      </w:r>
      <w:r w:rsidRPr="00D75F11">
        <w:rPr>
          <w:b/>
          <w:i/>
          <w:lang w:val="en-US"/>
        </w:rPr>
        <w:t>(</w:t>
      </w:r>
      <w:r>
        <w:rPr>
          <w:b/>
          <w:i/>
          <w:lang w:val="en-US"/>
        </w:rPr>
        <w:t>18</w:t>
      </w:r>
      <w:r w:rsidRPr="00D75F11">
        <w:rPr>
          <w:b/>
          <w:i/>
          <w:lang w:val="en-US"/>
        </w:rPr>
        <w:t>0n)</w:t>
      </w:r>
      <w:r w:rsidRPr="00FA5881">
        <w:rPr>
          <w:lang w:val="en-US"/>
        </w:rPr>
        <w:t xml:space="preserve"> from </w:t>
      </w:r>
      <w:r>
        <w:rPr>
          <w:lang w:val="en-US"/>
        </w:rPr>
        <w:t>2019/20</w:t>
      </w:r>
    </w:p>
    <w:p w14:paraId="6B699379" w14:textId="537D37FF" w:rsidR="000F3F67" w:rsidRDefault="001E5E25" w:rsidP="00394317">
      <w:pPr>
        <w:jc w:val="center"/>
        <w:rPr>
          <w:lang w:val="en-US"/>
        </w:rPr>
      </w:pPr>
      <w:r>
        <w:rPr>
          <w:noProof/>
          <w:lang w:eastAsia="en-GB"/>
        </w:rPr>
        <w:drawing>
          <wp:inline distT="0" distB="0" distL="0" distR="0" wp14:anchorId="66A76795" wp14:editId="2E3F7521">
            <wp:extent cx="5523230" cy="2840990"/>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3230" cy="2840990"/>
                    </a:xfrm>
                    <a:prstGeom prst="rect">
                      <a:avLst/>
                    </a:prstGeom>
                    <a:noFill/>
                  </pic:spPr>
                </pic:pic>
              </a:graphicData>
            </a:graphic>
          </wp:inline>
        </w:drawing>
      </w:r>
    </w:p>
    <w:p w14:paraId="6FCEC1C3" w14:textId="05C42596" w:rsidR="00394317" w:rsidRPr="00911E51" w:rsidRDefault="00394317" w:rsidP="00394317">
      <w:pPr>
        <w:rPr>
          <w:lang w:val="en-US"/>
        </w:rPr>
      </w:pPr>
      <w:r w:rsidRPr="00911E51">
        <w:rPr>
          <w:lang w:val="en-US"/>
        </w:rPr>
        <w:t>Timeliness for children is increasing with children waiting longer for permanence. In 20</w:t>
      </w:r>
      <w:r w:rsidR="00911E51">
        <w:rPr>
          <w:lang w:val="en-US"/>
        </w:rPr>
        <w:t>20</w:t>
      </w:r>
      <w:r w:rsidRPr="00911E51">
        <w:rPr>
          <w:lang w:val="en-US"/>
        </w:rPr>
        <w:t>/2</w:t>
      </w:r>
      <w:r w:rsidR="00911E51">
        <w:rPr>
          <w:lang w:val="en-US"/>
        </w:rPr>
        <w:t>1</w:t>
      </w:r>
      <w:r w:rsidRPr="00911E51">
        <w:rPr>
          <w:lang w:val="en-US"/>
        </w:rPr>
        <w:t>:</w:t>
      </w:r>
    </w:p>
    <w:p w14:paraId="4535ED89" w14:textId="39714168" w:rsidR="005D7F5B" w:rsidRDefault="005D7F5B" w:rsidP="005D7F5B">
      <w:pPr>
        <w:pStyle w:val="ListParagraph"/>
        <w:numPr>
          <w:ilvl w:val="0"/>
          <w:numId w:val="2"/>
        </w:numPr>
        <w:spacing w:after="0" w:line="240" w:lineRule="auto"/>
        <w:ind w:left="357" w:hanging="357"/>
        <w:jc w:val="both"/>
        <w:rPr>
          <w:lang w:val="en-US"/>
        </w:rPr>
      </w:pPr>
      <w:r w:rsidRPr="00FA5881">
        <w:rPr>
          <w:lang w:val="en-US"/>
        </w:rPr>
        <w:t xml:space="preserve">The average number of days spent waiting to be placed with placement order since entering care was </w:t>
      </w:r>
      <w:r w:rsidRPr="00FA5881">
        <w:rPr>
          <w:b/>
          <w:lang w:val="en-US"/>
        </w:rPr>
        <w:t>6</w:t>
      </w:r>
      <w:r>
        <w:rPr>
          <w:b/>
          <w:lang w:val="en-US"/>
        </w:rPr>
        <w:t>45</w:t>
      </w:r>
      <w:r w:rsidRPr="00FA5881">
        <w:rPr>
          <w:lang w:val="en-US"/>
        </w:rPr>
        <w:t xml:space="preserve"> days, an increase of </w:t>
      </w:r>
      <w:r>
        <w:rPr>
          <w:b/>
          <w:i/>
          <w:lang w:val="en-US"/>
        </w:rPr>
        <w:t>33</w:t>
      </w:r>
      <w:r w:rsidRPr="00D75F11">
        <w:rPr>
          <w:b/>
          <w:i/>
          <w:lang w:val="en-US"/>
        </w:rPr>
        <w:t xml:space="preserve"> </w:t>
      </w:r>
      <w:r w:rsidRPr="00FA5881">
        <w:rPr>
          <w:lang w:val="en-US"/>
        </w:rPr>
        <w:t xml:space="preserve">days from </w:t>
      </w:r>
      <w:r>
        <w:rPr>
          <w:lang w:val="en-US"/>
        </w:rPr>
        <w:t>2019/20</w:t>
      </w:r>
    </w:p>
    <w:p w14:paraId="48E6FEC2" w14:textId="77777777" w:rsidR="00911E51" w:rsidRPr="00911E51" w:rsidRDefault="00911E51" w:rsidP="00911E51">
      <w:pPr>
        <w:spacing w:after="0" w:line="240" w:lineRule="auto"/>
        <w:jc w:val="both"/>
        <w:rPr>
          <w:lang w:val="en-US"/>
        </w:rPr>
      </w:pPr>
    </w:p>
    <w:p w14:paraId="43A9CEF8" w14:textId="43870117" w:rsidR="0010269A" w:rsidRDefault="005D7F5B" w:rsidP="00911E51">
      <w:pPr>
        <w:pStyle w:val="ListParagraph"/>
        <w:numPr>
          <w:ilvl w:val="0"/>
          <w:numId w:val="2"/>
        </w:numPr>
        <w:spacing w:after="0" w:line="240" w:lineRule="auto"/>
        <w:jc w:val="both"/>
        <w:rPr>
          <w:lang w:val="en-US"/>
        </w:rPr>
      </w:pPr>
      <w:r w:rsidRPr="00911E51">
        <w:rPr>
          <w:lang w:val="en-US"/>
        </w:rPr>
        <w:t>Scorecard Indicator A1 (</w:t>
      </w:r>
      <w:r w:rsidRPr="00911E51">
        <w:rPr>
          <w:i/>
          <w:lang w:val="en-US"/>
        </w:rPr>
        <w:t>average number of days between a child entering care and moving in with its adoptive family</w:t>
      </w:r>
      <w:r w:rsidRPr="00911E51">
        <w:rPr>
          <w:lang w:val="en-US"/>
        </w:rPr>
        <w:t xml:space="preserve">) was </w:t>
      </w:r>
      <w:r w:rsidRPr="00911E51">
        <w:rPr>
          <w:b/>
          <w:i/>
          <w:lang w:val="en-US"/>
        </w:rPr>
        <w:t>494</w:t>
      </w:r>
      <w:r w:rsidRPr="00911E51">
        <w:rPr>
          <w:lang w:val="en-US"/>
        </w:rPr>
        <w:t xml:space="preserve"> days, an increase of </w:t>
      </w:r>
      <w:r w:rsidRPr="00911E51">
        <w:rPr>
          <w:b/>
          <w:i/>
          <w:lang w:val="en-US"/>
        </w:rPr>
        <w:t xml:space="preserve">34 </w:t>
      </w:r>
      <w:r w:rsidRPr="00911E51">
        <w:rPr>
          <w:lang w:val="en-US"/>
        </w:rPr>
        <w:t xml:space="preserve">days from 2019/20 </w:t>
      </w:r>
    </w:p>
    <w:p w14:paraId="4282A937" w14:textId="529637A3" w:rsidR="005D7F5B" w:rsidRDefault="0010269A" w:rsidP="00911E51">
      <w:pPr>
        <w:spacing w:after="0" w:line="240" w:lineRule="auto"/>
        <w:ind w:firstLine="357"/>
        <w:jc w:val="both"/>
        <w:rPr>
          <w:color w:val="808080" w:themeColor="background1" w:themeShade="80"/>
          <w:lang w:val="en-US"/>
        </w:rPr>
      </w:pPr>
      <w:r>
        <w:rPr>
          <w:color w:val="808080" w:themeColor="background1" w:themeShade="80"/>
          <w:lang w:val="en-US"/>
        </w:rPr>
        <w:t xml:space="preserve">NB: </w:t>
      </w:r>
      <w:r w:rsidR="005D7F5B" w:rsidRPr="00B50C7C">
        <w:rPr>
          <w:color w:val="808080" w:themeColor="background1" w:themeShade="80"/>
          <w:lang w:val="en-US"/>
        </w:rPr>
        <w:t>A1 measure has been replaced with A10 and will be reported from Q1 2021/22</w:t>
      </w:r>
    </w:p>
    <w:p w14:paraId="67E146EC" w14:textId="77777777" w:rsidR="00911E51" w:rsidRPr="00B50C7C" w:rsidRDefault="00911E51" w:rsidP="00911E51">
      <w:pPr>
        <w:spacing w:after="0" w:line="240" w:lineRule="auto"/>
        <w:ind w:firstLine="357"/>
        <w:jc w:val="both"/>
        <w:rPr>
          <w:color w:val="808080" w:themeColor="background1" w:themeShade="80"/>
          <w:lang w:val="en-US"/>
        </w:rPr>
      </w:pPr>
    </w:p>
    <w:p w14:paraId="651FE2A9" w14:textId="77503E8E" w:rsidR="005D7F5B" w:rsidRDefault="005D7F5B" w:rsidP="005D7F5B">
      <w:pPr>
        <w:pStyle w:val="ListParagraph"/>
        <w:numPr>
          <w:ilvl w:val="0"/>
          <w:numId w:val="2"/>
        </w:numPr>
        <w:spacing w:after="0" w:line="240" w:lineRule="auto"/>
        <w:ind w:left="357" w:hanging="357"/>
        <w:jc w:val="both"/>
        <w:rPr>
          <w:lang w:val="en-US"/>
        </w:rPr>
      </w:pPr>
      <w:r>
        <w:rPr>
          <w:lang w:val="en-US"/>
        </w:rPr>
        <w:t xml:space="preserve">Scorecard Indicator A2 </w:t>
      </w:r>
      <w:r w:rsidRPr="003F41C1">
        <w:rPr>
          <w:lang w:val="en-US"/>
        </w:rPr>
        <w:t>(</w:t>
      </w:r>
      <w:r>
        <w:rPr>
          <w:lang w:val="en-US"/>
        </w:rPr>
        <w:t>a</w:t>
      </w:r>
      <w:r w:rsidRPr="003F41C1">
        <w:rPr>
          <w:lang w:val="en-US"/>
        </w:rPr>
        <w:t xml:space="preserve">verage </w:t>
      </w:r>
      <w:r>
        <w:rPr>
          <w:lang w:val="en-US"/>
        </w:rPr>
        <w:t>t</w:t>
      </w:r>
      <w:r w:rsidRPr="003F41C1">
        <w:rPr>
          <w:lang w:val="en-US"/>
        </w:rPr>
        <w:t xml:space="preserve">ime </w:t>
      </w:r>
      <w:r>
        <w:rPr>
          <w:lang w:val="en-US"/>
        </w:rPr>
        <w:t>b</w:t>
      </w:r>
      <w:r w:rsidRPr="003F41C1">
        <w:rPr>
          <w:lang w:val="en-US"/>
        </w:rPr>
        <w:t xml:space="preserve">etween </w:t>
      </w:r>
      <w:r>
        <w:rPr>
          <w:lang w:val="en-US"/>
        </w:rPr>
        <w:t>a</w:t>
      </w:r>
      <w:r w:rsidRPr="003F41C1">
        <w:rPr>
          <w:lang w:val="en-US"/>
        </w:rPr>
        <w:t xml:space="preserve">n LA </w:t>
      </w:r>
      <w:r>
        <w:rPr>
          <w:lang w:val="en-US"/>
        </w:rPr>
        <w:t>r</w:t>
      </w:r>
      <w:r w:rsidRPr="003F41C1">
        <w:rPr>
          <w:lang w:val="en-US"/>
        </w:rPr>
        <w:t xml:space="preserve">eceiving </w:t>
      </w:r>
      <w:r>
        <w:rPr>
          <w:lang w:val="en-US"/>
        </w:rPr>
        <w:t>c</w:t>
      </w:r>
      <w:r w:rsidRPr="003F41C1">
        <w:rPr>
          <w:lang w:val="en-US"/>
        </w:rPr>
        <w:t xml:space="preserve">ourt </w:t>
      </w:r>
      <w:r>
        <w:rPr>
          <w:lang w:val="en-US"/>
        </w:rPr>
        <w:t>a</w:t>
      </w:r>
      <w:r w:rsidRPr="003F41C1">
        <w:rPr>
          <w:lang w:val="en-US"/>
        </w:rPr>
        <w:t xml:space="preserve">uthority </w:t>
      </w:r>
      <w:r>
        <w:rPr>
          <w:lang w:val="en-US"/>
        </w:rPr>
        <w:t>t</w:t>
      </w:r>
      <w:r w:rsidRPr="003F41C1">
        <w:rPr>
          <w:lang w:val="en-US"/>
        </w:rPr>
        <w:t xml:space="preserve">o </w:t>
      </w:r>
      <w:r>
        <w:rPr>
          <w:lang w:val="en-US"/>
        </w:rPr>
        <w:t>pl</w:t>
      </w:r>
      <w:r w:rsidRPr="003F41C1">
        <w:rPr>
          <w:lang w:val="en-US"/>
        </w:rPr>
        <w:t xml:space="preserve">ace </w:t>
      </w:r>
      <w:r>
        <w:rPr>
          <w:lang w:val="en-US"/>
        </w:rPr>
        <w:t>a</w:t>
      </w:r>
      <w:r w:rsidRPr="003F41C1">
        <w:rPr>
          <w:lang w:val="en-US"/>
        </w:rPr>
        <w:t xml:space="preserve"> </w:t>
      </w:r>
      <w:r>
        <w:rPr>
          <w:lang w:val="en-US"/>
        </w:rPr>
        <w:t>c</w:t>
      </w:r>
      <w:r w:rsidRPr="003F41C1">
        <w:rPr>
          <w:lang w:val="en-US"/>
        </w:rPr>
        <w:t xml:space="preserve">hild </w:t>
      </w:r>
      <w:r>
        <w:rPr>
          <w:lang w:val="en-US"/>
        </w:rPr>
        <w:t>a</w:t>
      </w:r>
      <w:r w:rsidRPr="003F41C1">
        <w:rPr>
          <w:lang w:val="en-US"/>
        </w:rPr>
        <w:t xml:space="preserve">nd </w:t>
      </w:r>
      <w:r>
        <w:rPr>
          <w:lang w:val="en-US"/>
        </w:rPr>
        <w:t>d</w:t>
      </w:r>
      <w:r w:rsidRPr="003F41C1">
        <w:rPr>
          <w:lang w:val="en-US"/>
        </w:rPr>
        <w:t xml:space="preserve">eciding </w:t>
      </w:r>
      <w:r>
        <w:rPr>
          <w:lang w:val="en-US"/>
        </w:rPr>
        <w:t>o</w:t>
      </w:r>
      <w:r w:rsidRPr="003F41C1">
        <w:rPr>
          <w:lang w:val="en-US"/>
        </w:rPr>
        <w:t xml:space="preserve">n </w:t>
      </w:r>
      <w:r>
        <w:rPr>
          <w:lang w:val="en-US"/>
        </w:rPr>
        <w:t>a</w:t>
      </w:r>
      <w:r w:rsidRPr="003F41C1">
        <w:rPr>
          <w:lang w:val="en-US"/>
        </w:rPr>
        <w:t xml:space="preserve"> </w:t>
      </w:r>
      <w:r>
        <w:rPr>
          <w:lang w:val="en-US"/>
        </w:rPr>
        <w:t>m</w:t>
      </w:r>
      <w:r w:rsidRPr="003F41C1">
        <w:rPr>
          <w:lang w:val="en-US"/>
        </w:rPr>
        <w:t xml:space="preserve">atch </w:t>
      </w:r>
      <w:r>
        <w:rPr>
          <w:lang w:val="en-US"/>
        </w:rPr>
        <w:t>t</w:t>
      </w:r>
      <w:r w:rsidRPr="003F41C1">
        <w:rPr>
          <w:lang w:val="en-US"/>
        </w:rPr>
        <w:t xml:space="preserve">o </w:t>
      </w:r>
      <w:r>
        <w:rPr>
          <w:lang w:val="en-US"/>
        </w:rPr>
        <w:t>a</w:t>
      </w:r>
      <w:r w:rsidRPr="003F41C1">
        <w:rPr>
          <w:lang w:val="en-US"/>
        </w:rPr>
        <w:t xml:space="preserve">n </w:t>
      </w:r>
      <w:r>
        <w:rPr>
          <w:lang w:val="en-US"/>
        </w:rPr>
        <w:t>a</w:t>
      </w:r>
      <w:r w:rsidRPr="003F41C1">
        <w:rPr>
          <w:lang w:val="en-US"/>
        </w:rPr>
        <w:t xml:space="preserve">doptive </w:t>
      </w:r>
      <w:r>
        <w:rPr>
          <w:lang w:val="en-US"/>
        </w:rPr>
        <w:t>f</w:t>
      </w:r>
      <w:r w:rsidRPr="003F41C1">
        <w:rPr>
          <w:lang w:val="en-US"/>
        </w:rPr>
        <w:t>amily)</w:t>
      </w:r>
      <w:r>
        <w:rPr>
          <w:lang w:val="en-US"/>
        </w:rPr>
        <w:t xml:space="preserve"> was </w:t>
      </w:r>
      <w:r>
        <w:rPr>
          <w:b/>
          <w:lang w:val="en-US"/>
        </w:rPr>
        <w:t>206</w:t>
      </w:r>
      <w:r>
        <w:rPr>
          <w:lang w:val="en-US"/>
        </w:rPr>
        <w:t xml:space="preserve"> days, an increase of </w:t>
      </w:r>
      <w:r>
        <w:rPr>
          <w:b/>
          <w:i/>
          <w:lang w:val="en-US"/>
        </w:rPr>
        <w:t>16</w:t>
      </w:r>
      <w:r w:rsidRPr="003F41C1">
        <w:rPr>
          <w:b/>
          <w:lang w:val="en-US"/>
        </w:rPr>
        <w:t xml:space="preserve"> </w:t>
      </w:r>
      <w:r>
        <w:rPr>
          <w:lang w:val="en-US"/>
        </w:rPr>
        <w:t>days from 2019/20</w:t>
      </w:r>
    </w:p>
    <w:p w14:paraId="5C7CC3D2" w14:textId="1008A5A8" w:rsidR="00911E51" w:rsidRDefault="00911E51" w:rsidP="00911E51">
      <w:pPr>
        <w:spacing w:after="0" w:line="240" w:lineRule="auto"/>
        <w:jc w:val="both"/>
        <w:rPr>
          <w:lang w:val="en-US"/>
        </w:rPr>
      </w:pPr>
    </w:p>
    <w:p w14:paraId="08CE6F91" w14:textId="64C4C70E" w:rsidR="000F3F67" w:rsidRDefault="001E5E25">
      <w:pPr>
        <w:rPr>
          <w:lang w:val="en-US"/>
        </w:rPr>
      </w:pPr>
      <w:r>
        <w:rPr>
          <w:noProof/>
          <w:lang w:eastAsia="en-GB"/>
        </w:rPr>
        <w:drawing>
          <wp:inline distT="0" distB="0" distL="0" distR="0" wp14:anchorId="74A3F61A" wp14:editId="185EEA88">
            <wp:extent cx="1941798" cy="2267712"/>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5163" cy="2294999"/>
                    </a:xfrm>
                    <a:prstGeom prst="rect">
                      <a:avLst/>
                    </a:prstGeom>
                    <a:noFill/>
                  </pic:spPr>
                </pic:pic>
              </a:graphicData>
            </a:graphic>
          </wp:inline>
        </w:drawing>
      </w:r>
      <w:r>
        <w:rPr>
          <w:noProof/>
          <w:lang w:eastAsia="en-GB"/>
        </w:rPr>
        <w:drawing>
          <wp:inline distT="0" distB="0" distL="0" distR="0" wp14:anchorId="49A09FDE" wp14:editId="64EE52AE">
            <wp:extent cx="2143354" cy="2470521"/>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32" cy="2488592"/>
                    </a:xfrm>
                    <a:prstGeom prst="rect">
                      <a:avLst/>
                    </a:prstGeom>
                    <a:noFill/>
                  </pic:spPr>
                </pic:pic>
              </a:graphicData>
            </a:graphic>
          </wp:inline>
        </w:drawing>
      </w:r>
      <w:r>
        <w:rPr>
          <w:noProof/>
          <w:lang w:eastAsia="en-GB"/>
        </w:rPr>
        <w:drawing>
          <wp:inline distT="0" distB="0" distL="0" distR="0" wp14:anchorId="32B3CF90" wp14:editId="61FAD4BA">
            <wp:extent cx="2029923" cy="2362809"/>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1219" cy="2387597"/>
                    </a:xfrm>
                    <a:prstGeom prst="rect">
                      <a:avLst/>
                    </a:prstGeom>
                    <a:noFill/>
                  </pic:spPr>
                </pic:pic>
              </a:graphicData>
            </a:graphic>
          </wp:inline>
        </w:drawing>
      </w:r>
    </w:p>
    <w:p w14:paraId="79DC6BE8" w14:textId="77777777" w:rsidR="007A2812" w:rsidRDefault="007A2812">
      <w:pPr>
        <w:rPr>
          <w:lang w:val="en-US"/>
        </w:rPr>
      </w:pPr>
      <w:r>
        <w:rPr>
          <w:lang w:val="en-US"/>
        </w:rPr>
        <w:br w:type="page"/>
      </w:r>
    </w:p>
    <w:p w14:paraId="182D191C" w14:textId="21B8F9DF" w:rsidR="00186EBA" w:rsidRDefault="00394317" w:rsidP="00394317">
      <w:pPr>
        <w:jc w:val="both"/>
        <w:rPr>
          <w:lang w:val="en-US"/>
        </w:rPr>
      </w:pPr>
      <w:r>
        <w:rPr>
          <w:lang w:val="en-US"/>
        </w:rPr>
        <w:lastRenderedPageBreak/>
        <w:t xml:space="preserve">There has been a decrease in the number of children with harder to place (HTP) characteristics waiting with a PO, and waiting with a PO 18+ months. However, these decreases </w:t>
      </w:r>
      <w:r w:rsidRPr="000F3F67">
        <w:rPr>
          <w:lang w:val="en-US"/>
        </w:rPr>
        <w:t xml:space="preserve">can </w:t>
      </w:r>
      <w:r>
        <w:rPr>
          <w:lang w:val="en-US"/>
        </w:rPr>
        <w:t xml:space="preserve">also </w:t>
      </w:r>
      <w:r w:rsidRPr="000F3F67">
        <w:rPr>
          <w:lang w:val="en-US"/>
        </w:rPr>
        <w:t xml:space="preserve">be attributed to the </w:t>
      </w:r>
      <w:r>
        <w:rPr>
          <w:lang w:val="en-US"/>
        </w:rPr>
        <w:t>decrease</w:t>
      </w:r>
      <w:r w:rsidRPr="000F3F67">
        <w:rPr>
          <w:lang w:val="en-US"/>
        </w:rPr>
        <w:t xml:space="preserve"> in POs granted in 201</w:t>
      </w:r>
      <w:r w:rsidR="007A2812">
        <w:rPr>
          <w:lang w:val="en-US"/>
        </w:rPr>
        <w:t>9</w:t>
      </w:r>
      <w:r w:rsidRPr="000F3F67">
        <w:rPr>
          <w:lang w:val="en-US"/>
        </w:rPr>
        <w:t>/</w:t>
      </w:r>
      <w:r w:rsidR="007A2812">
        <w:rPr>
          <w:lang w:val="en-US"/>
        </w:rPr>
        <w:t>20</w:t>
      </w:r>
      <w:r>
        <w:rPr>
          <w:lang w:val="en-US"/>
        </w:rPr>
        <w:t xml:space="preserve"> rather than more children with HTP characteristics being matched and placed with an adoptive family. </w:t>
      </w:r>
      <w:r w:rsidR="00FD7722">
        <w:rPr>
          <w:lang w:val="en-US"/>
        </w:rPr>
        <w:t>Although t</w:t>
      </w:r>
      <w:r>
        <w:rPr>
          <w:lang w:val="en-US"/>
        </w:rPr>
        <w:t>here has been a decrease in the number of children with harder to place characteristics adopted</w:t>
      </w:r>
      <w:r w:rsidR="00FD7722">
        <w:rPr>
          <w:lang w:val="en-US"/>
        </w:rPr>
        <w:t xml:space="preserve">, </w:t>
      </w:r>
      <w:r w:rsidR="00FD7722" w:rsidRPr="007644DA">
        <w:rPr>
          <w:b/>
          <w:lang w:val="en-US"/>
        </w:rPr>
        <w:t>48%</w:t>
      </w:r>
      <w:r w:rsidR="00FD7722">
        <w:rPr>
          <w:lang w:val="en-US"/>
        </w:rPr>
        <w:t xml:space="preserve"> of all children adopted had a HTP characteristic, an increase of </w:t>
      </w:r>
      <w:r w:rsidR="00FD7722" w:rsidRPr="00097909">
        <w:rPr>
          <w:b/>
          <w:lang w:val="en-US"/>
        </w:rPr>
        <w:t>1%</w:t>
      </w:r>
      <w:r w:rsidR="00FD7722">
        <w:rPr>
          <w:lang w:val="en-US"/>
        </w:rPr>
        <w:t xml:space="preserve"> from 2019/20. </w:t>
      </w:r>
    </w:p>
    <w:p w14:paraId="5DD79525" w14:textId="7CE5B0B7" w:rsidR="00394317" w:rsidRPr="008638D8" w:rsidRDefault="00394317" w:rsidP="00394317">
      <w:pPr>
        <w:jc w:val="both"/>
        <w:rPr>
          <w:lang w:val="en-US"/>
        </w:rPr>
      </w:pPr>
      <w:r w:rsidRPr="008638D8">
        <w:rPr>
          <w:lang w:val="en-US"/>
        </w:rPr>
        <w:t>In 20</w:t>
      </w:r>
      <w:r w:rsidR="0010269A" w:rsidRPr="008638D8">
        <w:rPr>
          <w:lang w:val="en-US"/>
        </w:rPr>
        <w:t>20</w:t>
      </w:r>
      <w:r w:rsidRPr="008638D8">
        <w:rPr>
          <w:lang w:val="en-US"/>
        </w:rPr>
        <w:t>/2</w:t>
      </w:r>
      <w:r w:rsidR="0010269A" w:rsidRPr="008638D8">
        <w:rPr>
          <w:lang w:val="en-US"/>
        </w:rPr>
        <w:t>1</w:t>
      </w:r>
      <w:r w:rsidRPr="008638D8">
        <w:rPr>
          <w:lang w:val="en-US"/>
        </w:rPr>
        <w:t xml:space="preserve"> there were:</w:t>
      </w:r>
    </w:p>
    <w:p w14:paraId="58BDA71C" w14:textId="116A99E4" w:rsidR="00394317" w:rsidRPr="008638D8" w:rsidRDefault="0010269A" w:rsidP="00394317">
      <w:pPr>
        <w:pStyle w:val="ListParagraph"/>
        <w:numPr>
          <w:ilvl w:val="0"/>
          <w:numId w:val="2"/>
        </w:numPr>
        <w:jc w:val="both"/>
        <w:rPr>
          <w:lang w:val="en-US"/>
        </w:rPr>
      </w:pPr>
      <w:r w:rsidRPr="008638D8">
        <w:rPr>
          <w:b/>
          <w:lang w:val="en-US"/>
        </w:rPr>
        <w:t>1360</w:t>
      </w:r>
      <w:r w:rsidR="00394317" w:rsidRPr="008638D8">
        <w:rPr>
          <w:lang w:val="en-US"/>
        </w:rPr>
        <w:t xml:space="preserve"> children with HTP characteristics adopted, a decrease of </w:t>
      </w:r>
      <w:r w:rsidR="00776743" w:rsidRPr="008638D8">
        <w:rPr>
          <w:b/>
          <w:lang w:val="en-US"/>
        </w:rPr>
        <w:t>17</w:t>
      </w:r>
      <w:r w:rsidR="00394317" w:rsidRPr="008638D8">
        <w:rPr>
          <w:b/>
          <w:lang w:val="en-US"/>
        </w:rPr>
        <w:t xml:space="preserve">% </w:t>
      </w:r>
      <w:r w:rsidR="00394317" w:rsidRPr="008638D8">
        <w:rPr>
          <w:b/>
          <w:i/>
          <w:lang w:val="en-US"/>
        </w:rPr>
        <w:t>(</w:t>
      </w:r>
      <w:r w:rsidR="00776743" w:rsidRPr="008638D8">
        <w:rPr>
          <w:b/>
          <w:i/>
          <w:lang w:val="en-US"/>
        </w:rPr>
        <w:t>270</w:t>
      </w:r>
      <w:r w:rsidR="00394317" w:rsidRPr="008638D8">
        <w:rPr>
          <w:b/>
          <w:i/>
          <w:lang w:val="en-US"/>
        </w:rPr>
        <w:t>0n)</w:t>
      </w:r>
      <w:r w:rsidR="00394317" w:rsidRPr="008638D8">
        <w:rPr>
          <w:lang w:val="en-US"/>
        </w:rPr>
        <w:t xml:space="preserve"> from 20</w:t>
      </w:r>
      <w:r w:rsidR="00776743" w:rsidRPr="008638D8">
        <w:rPr>
          <w:lang w:val="en-US"/>
        </w:rPr>
        <w:t>19</w:t>
      </w:r>
      <w:r w:rsidR="00394317" w:rsidRPr="008638D8">
        <w:rPr>
          <w:lang w:val="en-US"/>
        </w:rPr>
        <w:t>/</w:t>
      </w:r>
      <w:r w:rsidR="00776743" w:rsidRPr="008638D8">
        <w:rPr>
          <w:lang w:val="en-US"/>
        </w:rPr>
        <w:t>20</w:t>
      </w:r>
    </w:p>
    <w:p w14:paraId="3C7EFB22" w14:textId="77777777" w:rsidR="008638D8" w:rsidRPr="008638D8" w:rsidRDefault="00C47F4A" w:rsidP="00FD7722">
      <w:pPr>
        <w:pStyle w:val="ListParagraph"/>
        <w:numPr>
          <w:ilvl w:val="0"/>
          <w:numId w:val="2"/>
        </w:numPr>
        <w:jc w:val="both"/>
        <w:rPr>
          <w:lang w:val="en-US"/>
        </w:rPr>
      </w:pPr>
      <w:r w:rsidRPr="008638D8">
        <w:rPr>
          <w:b/>
          <w:lang w:val="en-US"/>
        </w:rPr>
        <w:t>1340</w:t>
      </w:r>
      <w:r w:rsidR="00394317" w:rsidRPr="008638D8">
        <w:rPr>
          <w:b/>
          <w:lang w:val="en-US"/>
        </w:rPr>
        <w:t xml:space="preserve"> </w:t>
      </w:r>
      <w:r w:rsidR="00394317" w:rsidRPr="008638D8">
        <w:rPr>
          <w:lang w:val="en-US"/>
        </w:rPr>
        <w:t xml:space="preserve">children with HTP characteristics waiting with a PO, a decrease of </w:t>
      </w:r>
      <w:r w:rsidR="00394317" w:rsidRPr="008638D8">
        <w:rPr>
          <w:b/>
          <w:lang w:val="en-US"/>
        </w:rPr>
        <w:t>1</w:t>
      </w:r>
      <w:r w:rsidRPr="008638D8">
        <w:rPr>
          <w:b/>
          <w:lang w:val="en-US"/>
        </w:rPr>
        <w:t>6</w:t>
      </w:r>
      <w:r w:rsidR="00394317" w:rsidRPr="008638D8">
        <w:rPr>
          <w:b/>
          <w:lang w:val="en-US"/>
        </w:rPr>
        <w:t xml:space="preserve">% </w:t>
      </w:r>
      <w:r w:rsidR="00394317" w:rsidRPr="008638D8">
        <w:rPr>
          <w:b/>
          <w:i/>
          <w:lang w:val="en-US"/>
        </w:rPr>
        <w:t>(2</w:t>
      </w:r>
      <w:r w:rsidRPr="008638D8">
        <w:rPr>
          <w:b/>
          <w:i/>
          <w:lang w:val="en-US"/>
        </w:rPr>
        <w:t>6</w:t>
      </w:r>
      <w:r w:rsidR="00394317" w:rsidRPr="008638D8">
        <w:rPr>
          <w:b/>
          <w:i/>
          <w:lang w:val="en-US"/>
        </w:rPr>
        <w:t>0n)</w:t>
      </w:r>
      <w:r w:rsidR="00394317" w:rsidRPr="008638D8">
        <w:rPr>
          <w:lang w:val="en-US"/>
        </w:rPr>
        <w:t xml:space="preserve"> from </w:t>
      </w:r>
      <w:r w:rsidR="008638D8" w:rsidRPr="008638D8">
        <w:rPr>
          <w:lang w:val="en-US"/>
        </w:rPr>
        <w:t>2019/20</w:t>
      </w:r>
    </w:p>
    <w:p w14:paraId="517C320B" w14:textId="1D61F3AB" w:rsidR="00394317" w:rsidRPr="008638D8" w:rsidRDefault="00C47F4A" w:rsidP="00FD7722">
      <w:pPr>
        <w:pStyle w:val="ListParagraph"/>
        <w:numPr>
          <w:ilvl w:val="0"/>
          <w:numId w:val="2"/>
        </w:numPr>
        <w:jc w:val="both"/>
        <w:rPr>
          <w:lang w:val="en-US"/>
        </w:rPr>
      </w:pPr>
      <w:r w:rsidRPr="008638D8">
        <w:rPr>
          <w:b/>
          <w:lang w:val="en-US"/>
        </w:rPr>
        <w:t>780</w:t>
      </w:r>
      <w:r w:rsidR="00394317" w:rsidRPr="008638D8">
        <w:rPr>
          <w:lang w:val="en-US"/>
        </w:rPr>
        <w:t xml:space="preserve"> children with HTP characteristics waiting with a PO 18+ months, a decrease of </w:t>
      </w:r>
      <w:r w:rsidR="008638D8" w:rsidRPr="008638D8">
        <w:rPr>
          <w:b/>
          <w:lang w:val="en-US"/>
        </w:rPr>
        <w:t>15</w:t>
      </w:r>
      <w:r w:rsidR="00394317" w:rsidRPr="008638D8">
        <w:rPr>
          <w:b/>
          <w:lang w:val="en-US"/>
        </w:rPr>
        <w:t xml:space="preserve">% </w:t>
      </w:r>
      <w:r w:rsidR="00394317" w:rsidRPr="008638D8">
        <w:rPr>
          <w:b/>
          <w:i/>
          <w:lang w:val="en-US"/>
        </w:rPr>
        <w:t>(</w:t>
      </w:r>
      <w:r w:rsidR="008638D8" w:rsidRPr="008638D8">
        <w:rPr>
          <w:b/>
          <w:i/>
          <w:lang w:val="en-US"/>
        </w:rPr>
        <w:t>14</w:t>
      </w:r>
      <w:r w:rsidR="00394317" w:rsidRPr="008638D8">
        <w:rPr>
          <w:b/>
          <w:i/>
          <w:lang w:val="en-US"/>
        </w:rPr>
        <w:t>0n)</w:t>
      </w:r>
      <w:r w:rsidR="00394317" w:rsidRPr="008638D8">
        <w:rPr>
          <w:lang w:val="en-US"/>
        </w:rPr>
        <w:t xml:space="preserve"> from </w:t>
      </w:r>
      <w:r w:rsidR="008638D8" w:rsidRPr="008638D8">
        <w:rPr>
          <w:lang w:val="en-US"/>
        </w:rPr>
        <w:t>2019/20</w:t>
      </w:r>
    </w:p>
    <w:p w14:paraId="7E01F6A2" w14:textId="47202633" w:rsidR="00F21C71" w:rsidRDefault="00D00470" w:rsidP="007E01F3">
      <w:pPr>
        <w:jc w:val="center"/>
        <w:rPr>
          <w:lang w:val="en-US"/>
        </w:rPr>
      </w:pPr>
      <w:r>
        <w:rPr>
          <w:noProof/>
          <w:lang w:eastAsia="en-GB"/>
        </w:rPr>
        <w:drawing>
          <wp:inline distT="0" distB="0" distL="0" distR="0" wp14:anchorId="1575A317" wp14:editId="17145999">
            <wp:extent cx="6132830" cy="2457907"/>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49261" cy="2464492"/>
                    </a:xfrm>
                    <a:prstGeom prst="rect">
                      <a:avLst/>
                    </a:prstGeom>
                    <a:noFill/>
                  </pic:spPr>
                </pic:pic>
              </a:graphicData>
            </a:graphic>
          </wp:inline>
        </w:drawing>
      </w:r>
    </w:p>
    <w:p w14:paraId="4AEB3B91" w14:textId="76D1F44E" w:rsidR="00394317" w:rsidRPr="00CD164E" w:rsidRDefault="00394317" w:rsidP="00394317">
      <w:pPr>
        <w:rPr>
          <w:lang w:val="en-US"/>
        </w:rPr>
      </w:pPr>
      <w:r w:rsidRPr="00CD164E">
        <w:rPr>
          <w:lang w:val="en-US"/>
        </w:rPr>
        <w:t>In 20</w:t>
      </w:r>
      <w:r w:rsidR="008638D8" w:rsidRPr="00CD164E">
        <w:rPr>
          <w:lang w:val="en-US"/>
        </w:rPr>
        <w:t>20</w:t>
      </w:r>
      <w:r w:rsidRPr="00CD164E">
        <w:rPr>
          <w:lang w:val="en-US"/>
        </w:rPr>
        <w:t>/2</w:t>
      </w:r>
      <w:r w:rsidR="008638D8" w:rsidRPr="00CD164E">
        <w:rPr>
          <w:lang w:val="en-US"/>
        </w:rPr>
        <w:t>1</w:t>
      </w:r>
      <w:r w:rsidRPr="00CD164E">
        <w:rPr>
          <w:lang w:val="en-US"/>
        </w:rPr>
        <w:t xml:space="preserve">: </w:t>
      </w:r>
    </w:p>
    <w:p w14:paraId="664DA691" w14:textId="38FF8541" w:rsidR="00394317" w:rsidRPr="00CD164E" w:rsidRDefault="00394317" w:rsidP="00394317">
      <w:pPr>
        <w:pStyle w:val="ListParagraph"/>
        <w:numPr>
          <w:ilvl w:val="0"/>
          <w:numId w:val="2"/>
        </w:numPr>
        <w:rPr>
          <w:lang w:val="en-US"/>
        </w:rPr>
      </w:pPr>
      <w:r w:rsidRPr="00CD164E">
        <w:rPr>
          <w:b/>
          <w:lang w:val="en-US"/>
        </w:rPr>
        <w:t>48%</w:t>
      </w:r>
      <w:r w:rsidRPr="00CD164E">
        <w:rPr>
          <w:lang w:val="en-US"/>
        </w:rPr>
        <w:t xml:space="preserve"> of all children adopted had HTP characteristics, a</w:t>
      </w:r>
      <w:r w:rsidR="006869C9" w:rsidRPr="00CD164E">
        <w:rPr>
          <w:lang w:val="en-US"/>
        </w:rPr>
        <w:t xml:space="preserve">n increase of </w:t>
      </w:r>
      <w:r w:rsidR="006869C9" w:rsidRPr="00CD164E">
        <w:rPr>
          <w:b/>
          <w:lang w:val="en-US"/>
        </w:rPr>
        <w:t>1</w:t>
      </w:r>
      <w:r w:rsidRPr="00CD164E">
        <w:rPr>
          <w:b/>
          <w:lang w:val="en-US"/>
        </w:rPr>
        <w:t>%</w:t>
      </w:r>
      <w:r w:rsidRPr="00CD164E">
        <w:rPr>
          <w:lang w:val="en-US"/>
        </w:rPr>
        <w:t xml:space="preserve"> from 201</w:t>
      </w:r>
      <w:r w:rsidR="006869C9" w:rsidRPr="00CD164E">
        <w:rPr>
          <w:lang w:val="en-US"/>
        </w:rPr>
        <w:t>9</w:t>
      </w:r>
      <w:r w:rsidRPr="00CD164E">
        <w:rPr>
          <w:lang w:val="en-US"/>
        </w:rPr>
        <w:t>/</w:t>
      </w:r>
      <w:r w:rsidR="006869C9" w:rsidRPr="00CD164E">
        <w:rPr>
          <w:lang w:val="en-US"/>
        </w:rPr>
        <w:t>20</w:t>
      </w:r>
    </w:p>
    <w:p w14:paraId="1C8A177E" w14:textId="4081074C" w:rsidR="00394317" w:rsidRPr="00CD164E" w:rsidRDefault="00394317" w:rsidP="00394317">
      <w:pPr>
        <w:pStyle w:val="ListParagraph"/>
        <w:numPr>
          <w:ilvl w:val="0"/>
          <w:numId w:val="2"/>
        </w:numPr>
        <w:rPr>
          <w:lang w:val="en-US"/>
        </w:rPr>
      </w:pPr>
      <w:r w:rsidRPr="00CD164E">
        <w:rPr>
          <w:b/>
          <w:lang w:val="en-US"/>
        </w:rPr>
        <w:t>6</w:t>
      </w:r>
      <w:r w:rsidR="006869C9" w:rsidRPr="00CD164E">
        <w:rPr>
          <w:b/>
          <w:lang w:val="en-US"/>
        </w:rPr>
        <w:t>4</w:t>
      </w:r>
      <w:r w:rsidRPr="00CD164E">
        <w:rPr>
          <w:b/>
          <w:lang w:val="en-US"/>
        </w:rPr>
        <w:t>%</w:t>
      </w:r>
      <w:r w:rsidRPr="00CD164E">
        <w:rPr>
          <w:lang w:val="en-US"/>
        </w:rPr>
        <w:t xml:space="preserve"> of all children waiting with a PO had HTP characteristics, a decrease of </w:t>
      </w:r>
      <w:r w:rsidR="006869C9" w:rsidRPr="00CD164E">
        <w:rPr>
          <w:b/>
          <w:lang w:val="en-US"/>
        </w:rPr>
        <w:t>2</w:t>
      </w:r>
      <w:r w:rsidRPr="00CD164E">
        <w:rPr>
          <w:b/>
          <w:lang w:val="en-US"/>
        </w:rPr>
        <w:t>%</w:t>
      </w:r>
      <w:r w:rsidRPr="00CD164E">
        <w:rPr>
          <w:lang w:val="en-US"/>
        </w:rPr>
        <w:t xml:space="preserve"> from </w:t>
      </w:r>
      <w:r w:rsidR="006869C9" w:rsidRPr="00CD164E">
        <w:rPr>
          <w:lang w:val="en-US"/>
        </w:rPr>
        <w:t>2019/20</w:t>
      </w:r>
    </w:p>
    <w:p w14:paraId="23D9216F" w14:textId="1FCED24D" w:rsidR="00394317" w:rsidRPr="00CD164E" w:rsidRDefault="00394317" w:rsidP="00394317">
      <w:pPr>
        <w:pStyle w:val="ListParagraph"/>
        <w:numPr>
          <w:ilvl w:val="0"/>
          <w:numId w:val="2"/>
        </w:numPr>
        <w:rPr>
          <w:lang w:val="en-US"/>
        </w:rPr>
      </w:pPr>
      <w:r w:rsidRPr="00CD164E">
        <w:rPr>
          <w:b/>
          <w:lang w:val="en-US"/>
        </w:rPr>
        <w:t>7</w:t>
      </w:r>
      <w:r w:rsidR="005A7CFF" w:rsidRPr="00CD164E">
        <w:rPr>
          <w:b/>
          <w:lang w:val="en-US"/>
        </w:rPr>
        <w:t>4</w:t>
      </w:r>
      <w:r w:rsidRPr="00CD164E">
        <w:rPr>
          <w:b/>
          <w:lang w:val="en-US"/>
        </w:rPr>
        <w:t>%</w:t>
      </w:r>
      <w:r w:rsidRPr="00CD164E">
        <w:rPr>
          <w:lang w:val="en-US"/>
        </w:rPr>
        <w:t xml:space="preserve"> of all children waiting with a PO 18+ months had HTP characteristics, a decrease of </w:t>
      </w:r>
      <w:r w:rsidR="00CD164E" w:rsidRPr="00CD164E">
        <w:rPr>
          <w:b/>
          <w:lang w:val="en-US"/>
        </w:rPr>
        <w:t>5</w:t>
      </w:r>
      <w:r w:rsidRPr="00CD164E">
        <w:rPr>
          <w:b/>
          <w:lang w:val="en-US"/>
        </w:rPr>
        <w:t>%</w:t>
      </w:r>
      <w:r w:rsidRPr="00CD164E">
        <w:rPr>
          <w:lang w:val="en-US"/>
        </w:rPr>
        <w:t xml:space="preserve"> from </w:t>
      </w:r>
      <w:r w:rsidR="006869C9" w:rsidRPr="00CD164E">
        <w:rPr>
          <w:lang w:val="en-US"/>
        </w:rPr>
        <w:t>2019/20</w:t>
      </w:r>
    </w:p>
    <w:p w14:paraId="23DE523C" w14:textId="1A3447C8" w:rsidR="00E970D0" w:rsidRDefault="00D00470" w:rsidP="00CD164E">
      <w:pPr>
        <w:jc w:val="center"/>
        <w:rPr>
          <w:lang w:val="en-US"/>
        </w:rPr>
      </w:pPr>
      <w:r>
        <w:rPr>
          <w:noProof/>
          <w:lang w:eastAsia="en-GB"/>
        </w:rPr>
        <w:drawing>
          <wp:inline distT="0" distB="0" distL="0" distR="0" wp14:anchorId="104EC125" wp14:editId="382262C7">
            <wp:extent cx="4852670" cy="2853055"/>
            <wp:effectExtent l="0" t="0" r="508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2670" cy="2853055"/>
                    </a:xfrm>
                    <a:prstGeom prst="rect">
                      <a:avLst/>
                    </a:prstGeom>
                    <a:noFill/>
                  </pic:spPr>
                </pic:pic>
              </a:graphicData>
            </a:graphic>
          </wp:inline>
        </w:drawing>
      </w:r>
      <w:r w:rsidR="00E970D0" w:rsidRPr="4B167047">
        <w:rPr>
          <w:lang w:val="en-US"/>
        </w:rPr>
        <w:br w:type="page"/>
      </w:r>
    </w:p>
    <w:p w14:paraId="6CE1776E" w14:textId="0C01F444" w:rsidR="009A1691" w:rsidRDefault="009A1691" w:rsidP="009A1691">
      <w:pPr>
        <w:rPr>
          <w:lang w:val="en-US"/>
        </w:rPr>
      </w:pPr>
      <w:r w:rsidRPr="00784A55">
        <w:rPr>
          <w:b/>
          <w:lang w:val="en-US"/>
        </w:rPr>
        <w:lastRenderedPageBreak/>
        <w:t>SPECIAL GUARDIANSHIP</w:t>
      </w:r>
      <w:r>
        <w:rPr>
          <w:b/>
          <w:lang w:val="en-US"/>
        </w:rPr>
        <w:t xml:space="preserve"> ORDERS </w:t>
      </w:r>
    </w:p>
    <w:p w14:paraId="20AF99CB" w14:textId="7904C9C8" w:rsidR="009A1691" w:rsidRDefault="009A1691" w:rsidP="009A1691">
      <w:pPr>
        <w:rPr>
          <w:lang w:val="en-US"/>
        </w:rPr>
      </w:pPr>
      <w:r>
        <w:rPr>
          <w:lang w:val="en-US"/>
        </w:rPr>
        <w:t>Data for Special Guardianship Orders is collected at aggregate-level for all Local Authorities on a quarterly basis.</w:t>
      </w:r>
      <w:r w:rsidRPr="00D031E3">
        <w:rPr>
          <w:lang w:val="en-US"/>
        </w:rPr>
        <w:t xml:space="preserve"> </w:t>
      </w:r>
      <w:r w:rsidR="00CD164E">
        <w:rPr>
          <w:lang w:val="en-US"/>
        </w:rPr>
        <w:t>In 2020/21 there</w:t>
      </w:r>
      <w:r w:rsidRPr="001F24CB">
        <w:rPr>
          <w:lang w:val="en-US"/>
        </w:rPr>
        <w:t xml:space="preserve"> were</w:t>
      </w:r>
      <w:r>
        <w:rPr>
          <w:lang w:val="en-US"/>
        </w:rPr>
        <w:t xml:space="preserve"> </w:t>
      </w:r>
      <w:r w:rsidR="00DA1066">
        <w:rPr>
          <w:b/>
          <w:lang w:val="en-US"/>
        </w:rPr>
        <w:t>3840</w:t>
      </w:r>
      <w:r w:rsidR="00DA1066" w:rsidRPr="00FA5881">
        <w:rPr>
          <w:lang w:val="en-US"/>
        </w:rPr>
        <w:t xml:space="preserve"> Special Guardianship Orders granted, an increase of </w:t>
      </w:r>
      <w:r w:rsidR="00DA1066">
        <w:rPr>
          <w:b/>
          <w:lang w:val="en-US"/>
        </w:rPr>
        <w:t>4</w:t>
      </w:r>
      <w:r w:rsidR="00DA1066" w:rsidRPr="00FA5881">
        <w:rPr>
          <w:b/>
          <w:lang w:val="en-US"/>
        </w:rPr>
        <w:t xml:space="preserve">% </w:t>
      </w:r>
      <w:r w:rsidR="00DA1066" w:rsidRPr="00D75F11">
        <w:rPr>
          <w:b/>
          <w:i/>
          <w:lang w:val="en-US"/>
        </w:rPr>
        <w:t>(</w:t>
      </w:r>
      <w:r w:rsidR="00DA1066">
        <w:rPr>
          <w:b/>
          <w:i/>
          <w:lang w:val="en-US"/>
        </w:rPr>
        <w:t>140</w:t>
      </w:r>
      <w:r w:rsidR="00DA1066" w:rsidRPr="00D75F11">
        <w:rPr>
          <w:b/>
          <w:i/>
          <w:lang w:val="en-US"/>
        </w:rPr>
        <w:t>n)</w:t>
      </w:r>
      <w:r w:rsidR="00DA1066" w:rsidRPr="00FA5881">
        <w:rPr>
          <w:lang w:val="en-US"/>
        </w:rPr>
        <w:t xml:space="preserve"> from </w:t>
      </w:r>
      <w:r w:rsidR="00DA1066">
        <w:rPr>
          <w:lang w:val="en-US"/>
        </w:rPr>
        <w:t>2019/20.</w:t>
      </w:r>
    </w:p>
    <w:p w14:paraId="0BABCAB4" w14:textId="45DABEA3" w:rsidR="009A1691" w:rsidRPr="004C62F3" w:rsidRDefault="009A1691" w:rsidP="009A1691">
      <w:pPr>
        <w:pStyle w:val="ListParagraph"/>
        <w:numPr>
          <w:ilvl w:val="0"/>
          <w:numId w:val="2"/>
        </w:numPr>
        <w:rPr>
          <w:lang w:val="en-US"/>
        </w:rPr>
      </w:pPr>
      <w:r w:rsidRPr="00B56D0E">
        <w:rPr>
          <w:b/>
          <w:lang w:val="en-US"/>
        </w:rPr>
        <w:t>5</w:t>
      </w:r>
      <w:r w:rsidR="008E6E4C">
        <w:rPr>
          <w:b/>
          <w:lang w:val="en-US"/>
        </w:rPr>
        <w:t>1</w:t>
      </w:r>
      <w:r w:rsidRPr="00B56D0E">
        <w:rPr>
          <w:b/>
          <w:lang w:val="en-US"/>
        </w:rPr>
        <w:t xml:space="preserve">% </w:t>
      </w:r>
      <w:r w:rsidRPr="00AE11F0">
        <w:rPr>
          <w:lang w:val="en-US"/>
        </w:rPr>
        <w:t>(</w:t>
      </w:r>
      <w:r w:rsidRPr="00AE11F0">
        <w:rPr>
          <w:b/>
          <w:i/>
          <w:lang w:val="en-US"/>
        </w:rPr>
        <w:t>1</w:t>
      </w:r>
      <w:r w:rsidR="008E6E4C">
        <w:rPr>
          <w:b/>
          <w:i/>
          <w:lang w:val="en-US"/>
        </w:rPr>
        <w:t>940</w:t>
      </w:r>
      <w:r w:rsidRPr="00AE11F0">
        <w:rPr>
          <w:b/>
          <w:i/>
          <w:lang w:val="en-US"/>
        </w:rPr>
        <w:t>n</w:t>
      </w:r>
      <w:r w:rsidRPr="00AE11F0">
        <w:rPr>
          <w:lang w:val="en-US"/>
        </w:rPr>
        <w:t>)</w:t>
      </w:r>
      <w:r>
        <w:rPr>
          <w:lang w:val="en-US"/>
        </w:rPr>
        <w:t xml:space="preserve"> of the children were male, </w:t>
      </w:r>
      <w:r w:rsidRPr="00356F74">
        <w:rPr>
          <w:b/>
          <w:lang w:val="en-US"/>
        </w:rPr>
        <w:t>4</w:t>
      </w:r>
      <w:r w:rsidR="008E6E4C">
        <w:rPr>
          <w:b/>
          <w:lang w:val="en-US"/>
        </w:rPr>
        <w:t>9</w:t>
      </w:r>
      <w:r w:rsidRPr="00356F74">
        <w:rPr>
          <w:b/>
          <w:lang w:val="en-US"/>
        </w:rPr>
        <w:t xml:space="preserve">% </w:t>
      </w:r>
      <w:r w:rsidRPr="00356F74">
        <w:rPr>
          <w:b/>
          <w:i/>
          <w:lang w:val="en-US"/>
        </w:rPr>
        <w:t>(</w:t>
      </w:r>
      <w:r>
        <w:rPr>
          <w:b/>
          <w:i/>
          <w:lang w:val="en-US"/>
        </w:rPr>
        <w:t>1</w:t>
      </w:r>
      <w:r w:rsidR="008E6E4C">
        <w:rPr>
          <w:b/>
          <w:i/>
          <w:lang w:val="en-US"/>
        </w:rPr>
        <w:t>88</w:t>
      </w:r>
      <w:r>
        <w:rPr>
          <w:b/>
          <w:i/>
          <w:lang w:val="en-US"/>
        </w:rPr>
        <w:t>0</w:t>
      </w:r>
      <w:r w:rsidRPr="00356F74">
        <w:rPr>
          <w:b/>
          <w:i/>
          <w:lang w:val="en-US"/>
        </w:rPr>
        <w:t>n)</w:t>
      </w:r>
      <w:r>
        <w:rPr>
          <w:lang w:val="en-US"/>
        </w:rPr>
        <w:t xml:space="preserve"> were female</w:t>
      </w:r>
      <w:r w:rsidR="008E6E4C">
        <w:rPr>
          <w:lang w:val="en-US"/>
        </w:rPr>
        <w:t xml:space="preserve"> </w:t>
      </w:r>
      <w:r w:rsidR="008E6E4C" w:rsidRPr="00460EE5">
        <w:rPr>
          <w:i/>
          <w:color w:val="808080" w:themeColor="background1" w:themeShade="80"/>
          <w:lang w:val="en-US"/>
        </w:rPr>
        <w:t>(0.5%</w:t>
      </w:r>
      <w:r w:rsidR="00460EE5" w:rsidRPr="00460EE5">
        <w:rPr>
          <w:i/>
          <w:color w:val="808080" w:themeColor="background1" w:themeShade="80"/>
          <w:lang w:val="en-US"/>
        </w:rPr>
        <w:t xml:space="preserve"> (</w:t>
      </w:r>
      <w:r w:rsidR="008E6E4C" w:rsidRPr="00460EE5">
        <w:rPr>
          <w:i/>
          <w:color w:val="808080" w:themeColor="background1" w:themeShade="80"/>
          <w:lang w:val="en-US"/>
        </w:rPr>
        <w:t>20n</w:t>
      </w:r>
      <w:r w:rsidR="00460EE5" w:rsidRPr="00460EE5">
        <w:rPr>
          <w:i/>
          <w:color w:val="808080" w:themeColor="background1" w:themeShade="80"/>
          <w:lang w:val="en-US"/>
        </w:rPr>
        <w:t>)</w:t>
      </w:r>
      <w:r w:rsidR="008E6E4C" w:rsidRPr="00460EE5">
        <w:rPr>
          <w:i/>
          <w:color w:val="808080" w:themeColor="background1" w:themeShade="80"/>
          <w:lang w:val="en-US"/>
        </w:rPr>
        <w:t xml:space="preserve"> gender not specified</w:t>
      </w:r>
      <w:r w:rsidR="00460EE5" w:rsidRPr="00460EE5">
        <w:rPr>
          <w:i/>
          <w:color w:val="808080" w:themeColor="background1" w:themeShade="80"/>
          <w:lang w:val="en-US"/>
        </w:rPr>
        <w:t>)</w:t>
      </w:r>
      <w:r w:rsidRPr="00460EE5">
        <w:rPr>
          <w:color w:val="808080" w:themeColor="background1" w:themeShade="80"/>
          <w:lang w:val="en-US"/>
        </w:rPr>
        <w:t xml:space="preserve"> </w:t>
      </w:r>
    </w:p>
    <w:p w14:paraId="588C1994" w14:textId="04D0FEAF" w:rsidR="009A1691" w:rsidRDefault="00C0717F" w:rsidP="009A1691">
      <w:pPr>
        <w:pStyle w:val="ListParagraph"/>
        <w:numPr>
          <w:ilvl w:val="0"/>
          <w:numId w:val="2"/>
        </w:numPr>
        <w:spacing w:after="100" w:afterAutospacing="1" w:line="240" w:lineRule="auto"/>
        <w:ind w:left="357" w:hanging="357"/>
        <w:jc w:val="both"/>
        <w:rPr>
          <w:lang w:val="en-US"/>
        </w:rPr>
      </w:pPr>
      <w:r>
        <w:rPr>
          <w:b/>
          <w:lang w:val="en-US"/>
        </w:rPr>
        <w:t>49</w:t>
      </w:r>
      <w:r w:rsidR="009A1691">
        <w:rPr>
          <w:b/>
          <w:lang w:val="en-US"/>
        </w:rPr>
        <w:t xml:space="preserve">% </w:t>
      </w:r>
      <w:r w:rsidR="009A1691" w:rsidRPr="00AE11F0">
        <w:rPr>
          <w:lang w:val="en-US"/>
        </w:rPr>
        <w:t>(</w:t>
      </w:r>
      <w:r>
        <w:rPr>
          <w:b/>
          <w:i/>
          <w:lang w:val="en-US"/>
        </w:rPr>
        <w:t>1900</w:t>
      </w:r>
      <w:r w:rsidR="009A1691" w:rsidRPr="00AE11F0">
        <w:rPr>
          <w:b/>
          <w:i/>
          <w:lang w:val="en-US"/>
        </w:rPr>
        <w:t>n</w:t>
      </w:r>
      <w:r w:rsidR="009A1691" w:rsidRPr="00AE11F0">
        <w:rPr>
          <w:lang w:val="en-US"/>
        </w:rPr>
        <w:t>)</w:t>
      </w:r>
      <w:r w:rsidR="009A1691">
        <w:rPr>
          <w:b/>
          <w:lang w:val="en-US"/>
        </w:rPr>
        <w:t xml:space="preserve"> </w:t>
      </w:r>
      <w:r w:rsidR="009A1691">
        <w:rPr>
          <w:lang w:val="en-US"/>
        </w:rPr>
        <w:t>SGOs</w:t>
      </w:r>
      <w:r w:rsidR="009A1691" w:rsidRPr="0030323F">
        <w:rPr>
          <w:lang w:val="en-US"/>
        </w:rPr>
        <w:t xml:space="preserve"> were granted for children under 5 years</w:t>
      </w:r>
    </w:p>
    <w:p w14:paraId="11BE39D4" w14:textId="10BD95C7" w:rsidR="009A1691" w:rsidRPr="00957C55" w:rsidRDefault="009A1691" w:rsidP="00FD7722">
      <w:pPr>
        <w:pStyle w:val="ListParagraph"/>
        <w:numPr>
          <w:ilvl w:val="0"/>
          <w:numId w:val="2"/>
        </w:numPr>
        <w:spacing w:after="100" w:afterAutospacing="1" w:line="240" w:lineRule="auto"/>
        <w:ind w:left="357" w:hanging="357"/>
        <w:jc w:val="both"/>
        <w:rPr>
          <w:lang w:val="en-US"/>
        </w:rPr>
      </w:pPr>
      <w:r w:rsidRPr="00957C55">
        <w:rPr>
          <w:b/>
          <w:lang w:val="en-US"/>
        </w:rPr>
        <w:t>1</w:t>
      </w:r>
      <w:r w:rsidR="00957C55" w:rsidRPr="00957C55">
        <w:rPr>
          <w:b/>
          <w:lang w:val="en-US"/>
        </w:rPr>
        <w:t>6</w:t>
      </w:r>
      <w:r w:rsidRPr="00957C55">
        <w:rPr>
          <w:b/>
          <w:lang w:val="en-US"/>
        </w:rPr>
        <w:t xml:space="preserve">% </w:t>
      </w:r>
      <w:r w:rsidRPr="00957C55">
        <w:rPr>
          <w:lang w:val="en-US"/>
        </w:rPr>
        <w:t>(</w:t>
      </w:r>
      <w:r w:rsidR="0081676B" w:rsidRPr="00957C55">
        <w:rPr>
          <w:b/>
          <w:i/>
          <w:lang w:val="en-US"/>
        </w:rPr>
        <w:t>630</w:t>
      </w:r>
      <w:r w:rsidRPr="00957C55">
        <w:rPr>
          <w:b/>
          <w:i/>
          <w:lang w:val="en-US"/>
        </w:rPr>
        <w:t>n</w:t>
      </w:r>
      <w:r w:rsidRPr="00957C55">
        <w:rPr>
          <w:lang w:val="en-US"/>
        </w:rPr>
        <w:t>)</w:t>
      </w:r>
      <w:r w:rsidRPr="00957C55">
        <w:rPr>
          <w:b/>
          <w:lang w:val="en-US"/>
        </w:rPr>
        <w:t xml:space="preserve"> </w:t>
      </w:r>
      <w:r w:rsidRPr="00957C55">
        <w:rPr>
          <w:lang w:val="en-US"/>
        </w:rPr>
        <w:t xml:space="preserve">SGOs were granted from children with an Ethnic Minority (excludes White minorities) background </w:t>
      </w:r>
    </w:p>
    <w:p w14:paraId="49BD458B" w14:textId="65280B7E" w:rsidR="009A1691" w:rsidRPr="00165091" w:rsidRDefault="009A1691" w:rsidP="009A1691">
      <w:pPr>
        <w:pStyle w:val="ListParagraph"/>
        <w:numPr>
          <w:ilvl w:val="0"/>
          <w:numId w:val="2"/>
        </w:numPr>
        <w:spacing w:after="100" w:afterAutospacing="1" w:line="240" w:lineRule="auto"/>
        <w:ind w:left="357" w:hanging="357"/>
        <w:jc w:val="both"/>
        <w:rPr>
          <w:lang w:val="en-US"/>
        </w:rPr>
      </w:pPr>
      <w:r>
        <w:rPr>
          <w:b/>
          <w:lang w:val="en-US"/>
        </w:rPr>
        <w:t>4</w:t>
      </w:r>
      <w:r w:rsidR="00957C55">
        <w:rPr>
          <w:b/>
          <w:lang w:val="en-US"/>
        </w:rPr>
        <w:t>6</w:t>
      </w:r>
      <w:r>
        <w:rPr>
          <w:b/>
          <w:lang w:val="en-US"/>
        </w:rPr>
        <w:t xml:space="preserve">% </w:t>
      </w:r>
      <w:r w:rsidRPr="00AE11F0">
        <w:rPr>
          <w:lang w:val="en-US"/>
        </w:rPr>
        <w:t>(</w:t>
      </w:r>
      <w:r>
        <w:rPr>
          <w:b/>
          <w:i/>
          <w:lang w:val="en-US"/>
        </w:rPr>
        <w:t>1</w:t>
      </w:r>
      <w:r w:rsidR="00957C55">
        <w:rPr>
          <w:b/>
          <w:i/>
          <w:lang w:val="en-US"/>
        </w:rPr>
        <w:t>750</w:t>
      </w:r>
      <w:r w:rsidRPr="00AE11F0">
        <w:rPr>
          <w:b/>
          <w:i/>
          <w:lang w:val="en-US"/>
        </w:rPr>
        <w:t>n</w:t>
      </w:r>
      <w:r w:rsidRPr="00AE11F0">
        <w:rPr>
          <w:lang w:val="en-US"/>
        </w:rPr>
        <w:t>)</w:t>
      </w:r>
      <w:r>
        <w:rPr>
          <w:b/>
          <w:lang w:val="en-US"/>
        </w:rPr>
        <w:t xml:space="preserve"> </w:t>
      </w:r>
      <w:r w:rsidRPr="00165091">
        <w:rPr>
          <w:lang w:val="en-US"/>
        </w:rPr>
        <w:t>children were in a sibling group of two or more</w:t>
      </w:r>
    </w:p>
    <w:p w14:paraId="7D21C2EE" w14:textId="583D8AF5" w:rsidR="009A1691" w:rsidRDefault="0093039A" w:rsidP="009A1691">
      <w:pPr>
        <w:jc w:val="center"/>
        <w:rPr>
          <w:lang w:val="en-US"/>
        </w:rPr>
      </w:pPr>
      <w:r>
        <w:rPr>
          <w:noProof/>
          <w:lang w:eastAsia="en-GB"/>
        </w:rPr>
        <w:drawing>
          <wp:inline distT="0" distB="0" distL="0" distR="0" wp14:anchorId="0F2F6C96" wp14:editId="7447D02A">
            <wp:extent cx="2082800" cy="2150669"/>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2454" cy="2170963"/>
                    </a:xfrm>
                    <a:prstGeom prst="rect">
                      <a:avLst/>
                    </a:prstGeom>
                    <a:noFill/>
                  </pic:spPr>
                </pic:pic>
              </a:graphicData>
            </a:graphic>
          </wp:inline>
        </w:drawing>
      </w:r>
      <w:r>
        <w:rPr>
          <w:noProof/>
          <w:lang w:eastAsia="en-GB"/>
        </w:rPr>
        <w:drawing>
          <wp:inline distT="0" distB="0" distL="0" distR="0" wp14:anchorId="278A5A6E" wp14:editId="460B3637">
            <wp:extent cx="1973571" cy="2296973"/>
            <wp:effectExtent l="0" t="0" r="8255"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5710" cy="2311101"/>
                    </a:xfrm>
                    <a:prstGeom prst="rect">
                      <a:avLst/>
                    </a:prstGeom>
                    <a:noFill/>
                  </pic:spPr>
                </pic:pic>
              </a:graphicData>
            </a:graphic>
          </wp:inline>
        </w:drawing>
      </w:r>
      <w:r>
        <w:rPr>
          <w:noProof/>
          <w:lang w:eastAsia="en-GB"/>
        </w:rPr>
        <w:drawing>
          <wp:inline distT="0" distB="0" distL="0" distR="0" wp14:anchorId="472A9AE2" wp14:editId="16EE6DE3">
            <wp:extent cx="1857741" cy="2304288"/>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8196" cy="2342063"/>
                    </a:xfrm>
                    <a:prstGeom prst="rect">
                      <a:avLst/>
                    </a:prstGeom>
                    <a:noFill/>
                  </pic:spPr>
                </pic:pic>
              </a:graphicData>
            </a:graphic>
          </wp:inline>
        </w:drawing>
      </w:r>
    </w:p>
    <w:p w14:paraId="134011B6" w14:textId="77777777" w:rsidR="009A1691" w:rsidRDefault="009A1691" w:rsidP="009A1691">
      <w:pPr>
        <w:jc w:val="center"/>
        <w:rPr>
          <w:lang w:val="en-US"/>
        </w:rPr>
      </w:pPr>
    </w:p>
    <w:p w14:paraId="1BF4204D" w14:textId="6B66E2D8" w:rsidR="009A1691" w:rsidRDefault="009A1691" w:rsidP="009A1691">
      <w:pPr>
        <w:pStyle w:val="ListParagraph"/>
        <w:numPr>
          <w:ilvl w:val="0"/>
          <w:numId w:val="2"/>
        </w:numPr>
        <w:spacing w:after="100" w:afterAutospacing="1" w:line="240" w:lineRule="auto"/>
        <w:ind w:left="357" w:hanging="357"/>
        <w:jc w:val="both"/>
        <w:rPr>
          <w:lang w:val="en-US"/>
        </w:rPr>
      </w:pPr>
      <w:r w:rsidRPr="00165091">
        <w:rPr>
          <w:b/>
          <w:lang w:val="en-US"/>
        </w:rPr>
        <w:t>5</w:t>
      </w:r>
      <w:r w:rsidR="00957C55">
        <w:rPr>
          <w:b/>
          <w:lang w:val="en-US"/>
        </w:rPr>
        <w:t>3</w:t>
      </w:r>
      <w:r w:rsidRPr="00165091">
        <w:rPr>
          <w:b/>
          <w:lang w:val="en-US"/>
        </w:rPr>
        <w:t xml:space="preserve">% </w:t>
      </w:r>
      <w:r w:rsidRPr="00336F0B">
        <w:rPr>
          <w:lang w:val="en-US"/>
        </w:rPr>
        <w:t>(</w:t>
      </w:r>
      <w:r w:rsidR="00A47E30" w:rsidRPr="00A47E30">
        <w:rPr>
          <w:b/>
          <w:lang w:val="en-US"/>
        </w:rPr>
        <w:t>2020</w:t>
      </w:r>
      <w:r w:rsidRPr="00336F0B">
        <w:rPr>
          <w:b/>
          <w:i/>
          <w:lang w:val="en-US"/>
        </w:rPr>
        <w:t>n</w:t>
      </w:r>
      <w:r w:rsidRPr="00336F0B">
        <w:rPr>
          <w:lang w:val="en-US"/>
        </w:rPr>
        <w:t>)</w:t>
      </w:r>
      <w:r w:rsidRPr="00165091">
        <w:rPr>
          <w:b/>
          <w:lang w:val="en-US"/>
        </w:rPr>
        <w:t xml:space="preserve"> </w:t>
      </w:r>
      <w:r>
        <w:rPr>
          <w:lang w:val="en-US"/>
        </w:rPr>
        <w:t>children were placed with grandparents</w:t>
      </w:r>
    </w:p>
    <w:p w14:paraId="7F87F1C0" w14:textId="1F6E0FB6" w:rsidR="009A1691" w:rsidRPr="0030323F" w:rsidRDefault="009A1691" w:rsidP="009A1691">
      <w:pPr>
        <w:pStyle w:val="ListParagraph"/>
        <w:numPr>
          <w:ilvl w:val="0"/>
          <w:numId w:val="2"/>
        </w:numPr>
        <w:spacing w:after="100" w:afterAutospacing="1" w:line="240" w:lineRule="auto"/>
        <w:ind w:left="357" w:hanging="357"/>
        <w:jc w:val="both"/>
        <w:rPr>
          <w:lang w:val="en-US"/>
        </w:rPr>
      </w:pPr>
      <w:r w:rsidRPr="00165091">
        <w:rPr>
          <w:b/>
          <w:lang w:val="en-US"/>
        </w:rPr>
        <w:t>3</w:t>
      </w:r>
      <w:r w:rsidR="00A47E30">
        <w:rPr>
          <w:b/>
          <w:lang w:val="en-US"/>
        </w:rPr>
        <w:t>8</w:t>
      </w:r>
      <w:r w:rsidRPr="00165091">
        <w:rPr>
          <w:b/>
          <w:lang w:val="en-US"/>
        </w:rPr>
        <w:t xml:space="preserve">% </w:t>
      </w:r>
      <w:r w:rsidR="00A47E30">
        <w:rPr>
          <w:b/>
          <w:i/>
          <w:lang w:val="en-US"/>
        </w:rPr>
        <w:t>1450</w:t>
      </w:r>
      <w:r w:rsidRPr="00D3390F">
        <w:rPr>
          <w:b/>
          <w:i/>
          <w:lang w:val="en-US"/>
        </w:rPr>
        <w:t>n)</w:t>
      </w:r>
      <w:r w:rsidRPr="00336F0B">
        <w:rPr>
          <w:lang w:val="en-US"/>
        </w:rPr>
        <w:t xml:space="preserve"> </w:t>
      </w:r>
      <w:r>
        <w:rPr>
          <w:lang w:val="en-US"/>
        </w:rPr>
        <w:t>of special guardians were in the age range 50 to 59</w:t>
      </w:r>
    </w:p>
    <w:p w14:paraId="1D525368" w14:textId="273DB8E1" w:rsidR="009A1691" w:rsidRPr="00ED6679" w:rsidRDefault="009A1691" w:rsidP="009A1691">
      <w:pPr>
        <w:rPr>
          <w:lang w:val="en-US"/>
        </w:rPr>
      </w:pPr>
    </w:p>
    <w:p w14:paraId="69B770DB" w14:textId="4B3BB084" w:rsidR="00273336" w:rsidRDefault="0093039A" w:rsidP="00273336">
      <w:pPr>
        <w:rPr>
          <w:b/>
          <w:bCs/>
          <w:lang w:val="en-US"/>
        </w:rPr>
      </w:pPr>
      <w:r>
        <w:rPr>
          <w:b/>
          <w:bCs/>
          <w:noProof/>
          <w:lang w:eastAsia="en-GB"/>
        </w:rPr>
        <w:drawing>
          <wp:inline distT="0" distB="0" distL="0" distR="0" wp14:anchorId="28C3E0A3" wp14:editId="6B8F41CF">
            <wp:extent cx="2977286" cy="2322386"/>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90897" cy="2333003"/>
                    </a:xfrm>
                    <a:prstGeom prst="rect">
                      <a:avLst/>
                    </a:prstGeom>
                    <a:noFill/>
                  </pic:spPr>
                </pic:pic>
              </a:graphicData>
            </a:graphic>
          </wp:inline>
        </w:drawing>
      </w:r>
      <w:r>
        <w:rPr>
          <w:b/>
          <w:bCs/>
          <w:noProof/>
          <w:lang w:eastAsia="en-GB"/>
        </w:rPr>
        <w:drawing>
          <wp:inline distT="0" distB="0" distL="0" distR="0" wp14:anchorId="489A95FF" wp14:editId="5987CFFB">
            <wp:extent cx="3116275" cy="2436213"/>
            <wp:effectExtent l="0" t="0" r="8255"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626" cy="2457595"/>
                    </a:xfrm>
                    <a:prstGeom prst="rect">
                      <a:avLst/>
                    </a:prstGeom>
                    <a:noFill/>
                  </pic:spPr>
                </pic:pic>
              </a:graphicData>
            </a:graphic>
          </wp:inline>
        </w:drawing>
      </w:r>
    </w:p>
    <w:p w14:paraId="5A2B9E33" w14:textId="77777777" w:rsidR="00273336" w:rsidRDefault="00273336" w:rsidP="00273336">
      <w:pPr>
        <w:spacing w:after="0" w:line="240" w:lineRule="auto"/>
        <w:rPr>
          <w:i/>
          <w:color w:val="808080" w:themeColor="background1" w:themeShade="80"/>
          <w:lang w:val="en-US"/>
        </w:rPr>
      </w:pPr>
      <w:r w:rsidRPr="00077103">
        <w:rPr>
          <w:i/>
          <w:color w:val="808080" w:themeColor="background1" w:themeShade="80"/>
          <w:lang w:val="en-US"/>
        </w:rPr>
        <w:t>NB: 2020/21 is the first year that robust quarterly data is being collected for SGOs</w:t>
      </w:r>
    </w:p>
    <w:p w14:paraId="5E9E7663" w14:textId="77777777" w:rsidR="00273336" w:rsidRDefault="00273336" w:rsidP="00273336">
      <w:pPr>
        <w:rPr>
          <w:i/>
          <w:color w:val="808080" w:themeColor="background1" w:themeShade="80"/>
          <w:lang w:val="en-US"/>
        </w:rPr>
      </w:pPr>
      <w:r>
        <w:rPr>
          <w:i/>
          <w:color w:val="808080" w:themeColor="background1" w:themeShade="80"/>
          <w:lang w:val="en-US"/>
        </w:rPr>
        <w:t xml:space="preserve">Please not some figures may not add to the total due to rounding </w:t>
      </w:r>
      <w:r w:rsidRPr="00077103">
        <w:rPr>
          <w:i/>
          <w:color w:val="808080" w:themeColor="background1" w:themeShade="80"/>
          <w:lang w:val="en-US"/>
        </w:rPr>
        <w:t xml:space="preserve"> </w:t>
      </w:r>
    </w:p>
    <w:p w14:paraId="52E56223" w14:textId="7E8905FB" w:rsidR="00921565" w:rsidRDefault="009F0937" w:rsidP="00273336">
      <w:pPr>
        <w:rPr>
          <w:b/>
          <w:lang w:val="en-US"/>
        </w:rPr>
      </w:pPr>
      <w:r w:rsidRPr="4B167047">
        <w:rPr>
          <w:b/>
          <w:bCs/>
          <w:lang w:val="en-US"/>
        </w:rPr>
        <w:br w:type="page"/>
      </w:r>
    </w:p>
    <w:p w14:paraId="65AA8CAF" w14:textId="0FF35365" w:rsidR="00524AC8" w:rsidRDefault="00524AC8" w:rsidP="00524AC8">
      <w:pPr>
        <w:rPr>
          <w:b/>
          <w:lang w:val="en-US"/>
        </w:rPr>
      </w:pPr>
      <w:r w:rsidRPr="005F5AB9">
        <w:rPr>
          <w:b/>
          <w:lang w:val="en-US"/>
        </w:rPr>
        <w:lastRenderedPageBreak/>
        <w:t>ADOPTERS</w:t>
      </w:r>
    </w:p>
    <w:p w14:paraId="0D46E6DD" w14:textId="06573968" w:rsidR="006A606C" w:rsidRPr="006A606C" w:rsidRDefault="00FF7060" w:rsidP="00FF7060">
      <w:pPr>
        <w:jc w:val="both"/>
        <w:rPr>
          <w:lang w:val="en-US"/>
        </w:rPr>
      </w:pPr>
      <w:r>
        <w:rPr>
          <w:lang w:val="en-US"/>
        </w:rPr>
        <w:t>The number of adoptive families has increased. There has been an increase in the number of adopter registrations and approvals,</w:t>
      </w:r>
      <w:r w:rsidRPr="00AD165C">
        <w:rPr>
          <w:lang w:val="en-US"/>
        </w:rPr>
        <w:t xml:space="preserve"> </w:t>
      </w:r>
      <w:r w:rsidRPr="008F18B1">
        <w:rPr>
          <w:lang w:val="en-US"/>
        </w:rPr>
        <w:t>prospective adopters not yet approved and approved adopters waiting to be matched with a child.</w:t>
      </w:r>
      <w:r>
        <w:rPr>
          <w:lang w:val="en-US"/>
        </w:rPr>
        <w:t xml:space="preserve"> The increased availability of adopters can be attributed to both the increase in adopter registrations and the steady rate of approvals as well as the decrease in the number of children being matched and placed with adoptive families. </w:t>
      </w:r>
      <w:r w:rsidR="006A606C" w:rsidRPr="006A606C">
        <w:rPr>
          <w:lang w:val="en-US"/>
        </w:rPr>
        <w:t>In 20</w:t>
      </w:r>
      <w:r w:rsidR="00D95939">
        <w:rPr>
          <w:lang w:val="en-US"/>
        </w:rPr>
        <w:t>20</w:t>
      </w:r>
      <w:r w:rsidR="006A606C" w:rsidRPr="006A606C">
        <w:rPr>
          <w:lang w:val="en-US"/>
        </w:rPr>
        <w:t>/2</w:t>
      </w:r>
      <w:r w:rsidR="00D95939">
        <w:rPr>
          <w:lang w:val="en-US"/>
        </w:rPr>
        <w:t>1</w:t>
      </w:r>
      <w:r w:rsidR="006A606C" w:rsidRPr="006A606C">
        <w:rPr>
          <w:lang w:val="en-US"/>
        </w:rPr>
        <w:t xml:space="preserve"> there were</w:t>
      </w:r>
      <w:r>
        <w:rPr>
          <w:lang w:val="en-US"/>
        </w:rPr>
        <w:t xml:space="preserve"> a total of</w:t>
      </w:r>
      <w:r w:rsidR="006A606C" w:rsidRPr="006A606C">
        <w:rPr>
          <w:lang w:val="en-US"/>
        </w:rPr>
        <w:t>:</w:t>
      </w:r>
    </w:p>
    <w:p w14:paraId="0A40A565" w14:textId="6EE6ECDE" w:rsidR="009220D2" w:rsidRPr="00FA5881" w:rsidRDefault="00313B4C" w:rsidP="009220D2">
      <w:pPr>
        <w:pStyle w:val="ListParagraph"/>
        <w:numPr>
          <w:ilvl w:val="0"/>
          <w:numId w:val="2"/>
        </w:numPr>
        <w:spacing w:after="120" w:line="240" w:lineRule="auto"/>
        <w:ind w:left="357" w:hanging="357"/>
        <w:jc w:val="both"/>
        <w:rPr>
          <w:lang w:val="en-US"/>
        </w:rPr>
      </w:pPr>
      <w:r>
        <w:rPr>
          <w:b/>
          <w:lang w:val="en-US"/>
        </w:rPr>
        <w:t xml:space="preserve">4760 </w:t>
      </w:r>
      <w:r w:rsidR="009220D2" w:rsidRPr="00FA5881">
        <w:rPr>
          <w:lang w:val="en-US"/>
        </w:rPr>
        <w:t>Registrations, a</w:t>
      </w:r>
      <w:r w:rsidR="009220D2">
        <w:rPr>
          <w:lang w:val="en-US"/>
        </w:rPr>
        <w:t xml:space="preserve">n increase </w:t>
      </w:r>
      <w:r w:rsidR="009220D2" w:rsidRPr="00FA5881">
        <w:rPr>
          <w:lang w:val="en-US"/>
        </w:rPr>
        <w:t xml:space="preserve">of </w:t>
      </w:r>
      <w:r>
        <w:rPr>
          <w:b/>
          <w:lang w:val="en-US"/>
        </w:rPr>
        <w:t>21</w:t>
      </w:r>
      <w:r w:rsidR="009220D2" w:rsidRPr="00FA5881">
        <w:rPr>
          <w:b/>
          <w:lang w:val="en-US"/>
        </w:rPr>
        <w:t xml:space="preserve">% </w:t>
      </w:r>
      <w:r w:rsidR="009220D2" w:rsidRPr="00D75F11">
        <w:rPr>
          <w:b/>
          <w:i/>
          <w:lang w:val="en-US"/>
        </w:rPr>
        <w:t>(</w:t>
      </w:r>
      <w:r>
        <w:rPr>
          <w:b/>
          <w:i/>
          <w:lang w:val="en-US"/>
        </w:rPr>
        <w:t>84</w:t>
      </w:r>
      <w:r w:rsidR="009220D2">
        <w:rPr>
          <w:b/>
          <w:i/>
          <w:lang w:val="en-US"/>
        </w:rPr>
        <w:t>0</w:t>
      </w:r>
      <w:r w:rsidR="009220D2" w:rsidRPr="00D75F11">
        <w:rPr>
          <w:b/>
          <w:i/>
          <w:lang w:val="en-US"/>
        </w:rPr>
        <w:t>n)</w:t>
      </w:r>
      <w:r w:rsidR="009220D2" w:rsidRPr="00FA5881">
        <w:rPr>
          <w:lang w:val="en-US"/>
        </w:rPr>
        <w:t xml:space="preserve"> from </w:t>
      </w:r>
      <w:r w:rsidR="009220D2">
        <w:rPr>
          <w:lang w:val="en-US"/>
        </w:rPr>
        <w:t>2019/20</w:t>
      </w:r>
    </w:p>
    <w:p w14:paraId="6D15C5F7" w14:textId="4A6F59D7" w:rsidR="009220D2" w:rsidRPr="00FA5881" w:rsidRDefault="00313B4C" w:rsidP="009220D2">
      <w:pPr>
        <w:pStyle w:val="ListParagraph"/>
        <w:numPr>
          <w:ilvl w:val="0"/>
          <w:numId w:val="2"/>
        </w:numPr>
        <w:spacing w:after="120" w:line="240" w:lineRule="auto"/>
        <w:ind w:left="357" w:hanging="357"/>
        <w:jc w:val="both"/>
        <w:rPr>
          <w:lang w:val="en-US"/>
        </w:rPr>
      </w:pPr>
      <w:r>
        <w:rPr>
          <w:b/>
          <w:lang w:val="en-US"/>
        </w:rPr>
        <w:t>3130</w:t>
      </w:r>
      <w:r w:rsidR="009220D2">
        <w:rPr>
          <w:b/>
          <w:lang w:val="en-US"/>
        </w:rPr>
        <w:t xml:space="preserve"> </w:t>
      </w:r>
      <w:r w:rsidR="009220D2" w:rsidRPr="00FA5881">
        <w:rPr>
          <w:lang w:val="en-US"/>
        </w:rPr>
        <w:t>Approvals, a</w:t>
      </w:r>
      <w:r w:rsidR="009220D2">
        <w:rPr>
          <w:lang w:val="en-US"/>
        </w:rPr>
        <w:t>n increase</w:t>
      </w:r>
      <w:r w:rsidR="009220D2" w:rsidRPr="00FA5881">
        <w:rPr>
          <w:lang w:val="en-US"/>
        </w:rPr>
        <w:t xml:space="preserve"> of </w:t>
      </w:r>
      <w:r>
        <w:rPr>
          <w:b/>
          <w:lang w:val="en-US"/>
        </w:rPr>
        <w:t>6</w:t>
      </w:r>
      <w:r w:rsidR="009220D2" w:rsidRPr="00FA5881">
        <w:rPr>
          <w:b/>
          <w:lang w:val="en-US"/>
        </w:rPr>
        <w:t xml:space="preserve">% </w:t>
      </w:r>
      <w:r w:rsidR="009220D2" w:rsidRPr="00D75F11">
        <w:rPr>
          <w:b/>
          <w:i/>
          <w:lang w:val="en-US"/>
        </w:rPr>
        <w:t>(</w:t>
      </w:r>
      <w:r>
        <w:rPr>
          <w:b/>
          <w:i/>
          <w:lang w:val="en-US"/>
        </w:rPr>
        <w:t>19</w:t>
      </w:r>
      <w:r w:rsidR="009220D2" w:rsidRPr="00D75F11">
        <w:rPr>
          <w:b/>
          <w:i/>
          <w:lang w:val="en-US"/>
        </w:rPr>
        <w:t>0n)</w:t>
      </w:r>
      <w:r w:rsidR="009220D2" w:rsidRPr="00FA5881">
        <w:rPr>
          <w:lang w:val="en-US"/>
        </w:rPr>
        <w:t xml:space="preserve"> from </w:t>
      </w:r>
      <w:r w:rsidR="009220D2">
        <w:rPr>
          <w:lang w:val="en-US"/>
        </w:rPr>
        <w:t>2019/20</w:t>
      </w:r>
    </w:p>
    <w:p w14:paraId="0B812A33" w14:textId="7E905810" w:rsidR="00524AC8" w:rsidRDefault="006B1AFA" w:rsidP="00524AC8">
      <w:pPr>
        <w:spacing w:after="100" w:afterAutospacing="1" w:line="240" w:lineRule="auto"/>
        <w:jc w:val="center"/>
        <w:rPr>
          <w:b/>
          <w:lang w:val="en-US"/>
        </w:rPr>
      </w:pPr>
      <w:r>
        <w:rPr>
          <w:b/>
          <w:noProof/>
          <w:lang w:val="en-US"/>
        </w:rPr>
        <w:drawing>
          <wp:inline distT="0" distB="0" distL="0" distR="0" wp14:anchorId="43FC23D5" wp14:editId="67B9271E">
            <wp:extent cx="5551805" cy="2706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37266" cy="2748288"/>
                    </a:xfrm>
                    <a:prstGeom prst="rect">
                      <a:avLst/>
                    </a:prstGeom>
                    <a:noFill/>
                  </pic:spPr>
                </pic:pic>
              </a:graphicData>
            </a:graphic>
          </wp:inline>
        </w:drawing>
      </w:r>
    </w:p>
    <w:p w14:paraId="753C95CE" w14:textId="32CAE82F" w:rsidR="00524AC8" w:rsidRPr="007D385D" w:rsidRDefault="00524AC8" w:rsidP="00524AC8">
      <w:pPr>
        <w:spacing w:after="100" w:afterAutospacing="1" w:line="240" w:lineRule="auto"/>
        <w:rPr>
          <w:lang w:val="en-US"/>
        </w:rPr>
      </w:pPr>
      <w:r w:rsidRPr="007D385D">
        <w:rPr>
          <w:lang w:val="en-US"/>
        </w:rPr>
        <w:t xml:space="preserve">There have been increases in both the number of adopters not yet approved </w:t>
      </w:r>
      <w:r>
        <w:rPr>
          <w:lang w:val="en-US"/>
        </w:rPr>
        <w:t>and the number of</w:t>
      </w:r>
      <w:r w:rsidRPr="007D385D">
        <w:rPr>
          <w:lang w:val="en-US"/>
        </w:rPr>
        <w:t xml:space="preserve"> approved adopters waiting to be matched</w:t>
      </w:r>
      <w:r>
        <w:rPr>
          <w:lang w:val="en-US"/>
        </w:rPr>
        <w:t xml:space="preserve"> with a child</w:t>
      </w:r>
      <w:r w:rsidRPr="007D385D">
        <w:rPr>
          <w:lang w:val="en-US"/>
        </w:rPr>
        <w:t>.</w:t>
      </w:r>
      <w:r w:rsidRPr="007D385D">
        <w:rPr>
          <w:rStyle w:val="normaltextrun"/>
          <w:rFonts w:ascii="Calibri" w:hAnsi="Calibri" w:cs="Calibri"/>
        </w:rPr>
        <w:t xml:space="preserve"> </w:t>
      </w:r>
      <w:r w:rsidR="00D95939">
        <w:rPr>
          <w:rStyle w:val="normaltextrun"/>
          <w:rFonts w:ascii="Calibri" w:hAnsi="Calibri" w:cs="Calibri"/>
        </w:rPr>
        <w:t>In 2020/21 t</w:t>
      </w:r>
      <w:r w:rsidRPr="007061E8">
        <w:rPr>
          <w:rStyle w:val="normaltextrun"/>
          <w:rFonts w:ascii="Calibri" w:hAnsi="Calibri" w:cs="Calibri"/>
        </w:rPr>
        <w:t>here were a total of</w:t>
      </w:r>
      <w:r>
        <w:rPr>
          <w:lang w:val="en-US"/>
        </w:rPr>
        <w:t>:</w:t>
      </w:r>
    </w:p>
    <w:p w14:paraId="67E02A79" w14:textId="52D55220" w:rsidR="00812AB8" w:rsidRDefault="0078273D" w:rsidP="00812AB8">
      <w:pPr>
        <w:pStyle w:val="ListParagraph"/>
        <w:numPr>
          <w:ilvl w:val="0"/>
          <w:numId w:val="2"/>
        </w:numPr>
        <w:spacing w:after="120" w:line="240" w:lineRule="auto"/>
        <w:ind w:left="357" w:hanging="357"/>
        <w:jc w:val="both"/>
        <w:rPr>
          <w:lang w:val="en-US"/>
        </w:rPr>
      </w:pPr>
      <w:bookmarkStart w:id="2" w:name="_Hlk76485825"/>
      <w:r>
        <w:rPr>
          <w:b/>
          <w:lang w:val="en-US"/>
        </w:rPr>
        <w:t>3150</w:t>
      </w:r>
      <w:r w:rsidR="00812AB8" w:rsidRPr="00A26608">
        <w:rPr>
          <w:lang w:val="en-US"/>
        </w:rPr>
        <w:t xml:space="preserve"> Prospective adoptive families not yet approved, a</w:t>
      </w:r>
      <w:r w:rsidR="00812AB8">
        <w:rPr>
          <w:lang w:val="en-US"/>
        </w:rPr>
        <w:t>n increase</w:t>
      </w:r>
      <w:r w:rsidR="00812AB8" w:rsidRPr="00A26608">
        <w:rPr>
          <w:lang w:val="en-US"/>
        </w:rPr>
        <w:t xml:space="preserve"> of </w:t>
      </w:r>
      <w:r w:rsidR="008B421E">
        <w:rPr>
          <w:b/>
          <w:lang w:val="en-US"/>
        </w:rPr>
        <w:t>20</w:t>
      </w:r>
      <w:r w:rsidR="00812AB8" w:rsidRPr="00A26608">
        <w:rPr>
          <w:b/>
          <w:lang w:val="en-US"/>
        </w:rPr>
        <w:t xml:space="preserve">% </w:t>
      </w:r>
      <w:r w:rsidR="00812AB8" w:rsidRPr="00A26608">
        <w:rPr>
          <w:b/>
          <w:i/>
          <w:lang w:val="en-US"/>
        </w:rPr>
        <w:t>(</w:t>
      </w:r>
      <w:r w:rsidR="008B421E">
        <w:rPr>
          <w:b/>
          <w:i/>
          <w:lang w:val="en-US"/>
        </w:rPr>
        <w:t>53</w:t>
      </w:r>
      <w:r w:rsidR="00812AB8" w:rsidRPr="00A26608">
        <w:rPr>
          <w:b/>
          <w:i/>
          <w:lang w:val="en-US"/>
        </w:rPr>
        <w:t>0n)</w:t>
      </w:r>
      <w:r w:rsidR="00812AB8" w:rsidRPr="00A26608">
        <w:rPr>
          <w:lang w:val="en-US"/>
        </w:rPr>
        <w:t xml:space="preserve"> from </w:t>
      </w:r>
      <w:r w:rsidR="00812AB8">
        <w:rPr>
          <w:lang w:val="en-US"/>
        </w:rPr>
        <w:t>2019/20</w:t>
      </w:r>
    </w:p>
    <w:p w14:paraId="1DCA5793" w14:textId="7F2FFBD0" w:rsidR="00812AB8" w:rsidRDefault="0078273D" w:rsidP="00812AB8">
      <w:pPr>
        <w:pStyle w:val="ListParagraph"/>
        <w:numPr>
          <w:ilvl w:val="0"/>
          <w:numId w:val="2"/>
        </w:numPr>
        <w:spacing w:after="120" w:line="240" w:lineRule="auto"/>
        <w:ind w:left="357" w:hanging="357"/>
        <w:jc w:val="both"/>
        <w:rPr>
          <w:lang w:val="en-US"/>
        </w:rPr>
      </w:pPr>
      <w:r>
        <w:rPr>
          <w:b/>
          <w:lang w:val="en-US"/>
        </w:rPr>
        <w:t>2220</w:t>
      </w:r>
      <w:r w:rsidR="00812AB8" w:rsidRPr="00A26608">
        <w:rPr>
          <w:lang w:val="en-US"/>
        </w:rPr>
        <w:t xml:space="preserve"> Approved adoptive families waiting to be matched, a decrease of </w:t>
      </w:r>
      <w:r w:rsidR="008B421E">
        <w:rPr>
          <w:b/>
          <w:lang w:val="en-US"/>
        </w:rPr>
        <w:t>22</w:t>
      </w:r>
      <w:r w:rsidR="00812AB8" w:rsidRPr="00112A54">
        <w:rPr>
          <w:b/>
          <w:lang w:val="en-US"/>
        </w:rPr>
        <w:t>%</w:t>
      </w:r>
      <w:r w:rsidR="00812AB8" w:rsidRPr="00A26608">
        <w:rPr>
          <w:b/>
          <w:lang w:val="en-US"/>
        </w:rPr>
        <w:t xml:space="preserve"> </w:t>
      </w:r>
      <w:r w:rsidR="00812AB8" w:rsidRPr="00A26608">
        <w:rPr>
          <w:b/>
          <w:i/>
          <w:lang w:val="en-US"/>
        </w:rPr>
        <w:t>(</w:t>
      </w:r>
      <w:r w:rsidR="008B421E">
        <w:rPr>
          <w:b/>
          <w:i/>
          <w:lang w:val="en-US"/>
        </w:rPr>
        <w:t>40</w:t>
      </w:r>
      <w:r w:rsidR="001F4CE8">
        <w:rPr>
          <w:b/>
          <w:i/>
          <w:lang w:val="en-US"/>
        </w:rPr>
        <w:t>0</w:t>
      </w:r>
      <w:r w:rsidR="00812AB8" w:rsidRPr="00A26608">
        <w:rPr>
          <w:b/>
          <w:i/>
          <w:lang w:val="en-US"/>
        </w:rPr>
        <w:t>n)</w:t>
      </w:r>
      <w:r w:rsidR="00812AB8" w:rsidRPr="00A26608">
        <w:rPr>
          <w:lang w:val="en-US"/>
        </w:rPr>
        <w:t xml:space="preserve"> from 2019/20</w:t>
      </w:r>
    </w:p>
    <w:p w14:paraId="5F419897" w14:textId="13549D89" w:rsidR="006B1AFA" w:rsidRPr="006B1AFA" w:rsidRDefault="006B1AFA" w:rsidP="009E5F3E">
      <w:pPr>
        <w:spacing w:after="120" w:line="240" w:lineRule="auto"/>
        <w:jc w:val="center"/>
        <w:rPr>
          <w:lang w:val="en-US"/>
        </w:rPr>
      </w:pPr>
      <w:r>
        <w:rPr>
          <w:noProof/>
          <w:lang w:val="en-US"/>
        </w:rPr>
        <w:drawing>
          <wp:inline distT="0" distB="0" distL="0" distR="0" wp14:anchorId="23DE5492" wp14:editId="66B39B2B">
            <wp:extent cx="5523230" cy="284099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23230" cy="2840990"/>
                    </a:xfrm>
                    <a:prstGeom prst="rect">
                      <a:avLst/>
                    </a:prstGeom>
                    <a:noFill/>
                  </pic:spPr>
                </pic:pic>
              </a:graphicData>
            </a:graphic>
          </wp:inline>
        </w:drawing>
      </w:r>
    </w:p>
    <w:bookmarkEnd w:id="2"/>
    <w:p w14:paraId="45A45CFB" w14:textId="00C1FE90" w:rsidR="00FF592A" w:rsidRDefault="00FF592A">
      <w:pPr>
        <w:rPr>
          <w:lang w:val="en-US"/>
        </w:rPr>
      </w:pPr>
      <w:r>
        <w:rPr>
          <w:lang w:val="en-US"/>
        </w:rPr>
        <w:br w:type="page"/>
      </w:r>
    </w:p>
    <w:p w14:paraId="0CD2743D" w14:textId="77777777" w:rsidR="006B1AFA" w:rsidRDefault="006B1AFA" w:rsidP="00524AC8">
      <w:pPr>
        <w:rPr>
          <w:lang w:val="en-US"/>
        </w:rPr>
      </w:pPr>
    </w:p>
    <w:p w14:paraId="057D0152" w14:textId="3E6A3DD2" w:rsidR="00524AC8" w:rsidRDefault="00524AC8" w:rsidP="00524AC8">
      <w:pPr>
        <w:rPr>
          <w:b/>
          <w:lang w:val="en-US"/>
        </w:rPr>
      </w:pPr>
      <w:r w:rsidRPr="007D385D">
        <w:rPr>
          <w:lang w:val="en-US"/>
        </w:rPr>
        <w:t xml:space="preserve">There </w:t>
      </w:r>
      <w:r w:rsidR="0024516D">
        <w:rPr>
          <w:lang w:val="en-US"/>
        </w:rPr>
        <w:t xml:space="preserve">continues to be a </w:t>
      </w:r>
      <w:r w:rsidRPr="007D385D">
        <w:rPr>
          <w:lang w:val="en-US"/>
        </w:rPr>
        <w:t>decline in both the number of ad</w:t>
      </w:r>
      <w:r w:rsidR="000D1F2E">
        <w:rPr>
          <w:lang w:val="en-US"/>
        </w:rPr>
        <w:t>o</w:t>
      </w:r>
      <w:r w:rsidRPr="007D385D">
        <w:rPr>
          <w:lang w:val="en-US"/>
        </w:rPr>
        <w:t xml:space="preserve">ptive families matched </w:t>
      </w:r>
      <w:r>
        <w:rPr>
          <w:lang w:val="en-US"/>
        </w:rPr>
        <w:t xml:space="preserve">with a child, </w:t>
      </w:r>
      <w:r w:rsidRPr="007D385D">
        <w:rPr>
          <w:lang w:val="en-US"/>
        </w:rPr>
        <w:t xml:space="preserve">and </w:t>
      </w:r>
      <w:r>
        <w:rPr>
          <w:lang w:val="en-US"/>
        </w:rPr>
        <w:t xml:space="preserve">the number of adoptive families </w:t>
      </w:r>
      <w:r w:rsidRPr="007D385D">
        <w:rPr>
          <w:lang w:val="en-US"/>
        </w:rPr>
        <w:t>with a child placed with them</w:t>
      </w:r>
      <w:r w:rsidR="0024516D">
        <w:rPr>
          <w:lang w:val="en-US"/>
        </w:rPr>
        <w:t>, which reflects the trends in the decrease in the number of ADMs and POs granted</w:t>
      </w:r>
      <w:r w:rsidRPr="007D385D">
        <w:rPr>
          <w:lang w:val="en-US"/>
        </w:rPr>
        <w:t>.</w:t>
      </w:r>
      <w:r>
        <w:rPr>
          <w:b/>
          <w:lang w:val="en-US"/>
        </w:rPr>
        <w:t xml:space="preserve"> </w:t>
      </w:r>
      <w:r w:rsidR="000D1F2E" w:rsidRPr="000D1F2E">
        <w:rPr>
          <w:lang w:val="en-US"/>
        </w:rPr>
        <w:t>In 2020/21</w:t>
      </w:r>
      <w:r w:rsidR="000D1F2E">
        <w:rPr>
          <w:b/>
          <w:lang w:val="en-US"/>
        </w:rPr>
        <w:t xml:space="preserve"> </w:t>
      </w:r>
      <w:r w:rsidR="000D1F2E" w:rsidRPr="00B12D17">
        <w:rPr>
          <w:lang w:val="en-US"/>
        </w:rPr>
        <w:t>t</w:t>
      </w:r>
      <w:r w:rsidRPr="007061E8">
        <w:rPr>
          <w:rStyle w:val="normaltextrun"/>
          <w:rFonts w:ascii="Calibri" w:hAnsi="Calibri" w:cs="Calibri"/>
        </w:rPr>
        <w:t>here were a total of</w:t>
      </w:r>
      <w:r>
        <w:rPr>
          <w:lang w:val="en-US"/>
        </w:rPr>
        <w:t>:</w:t>
      </w:r>
    </w:p>
    <w:p w14:paraId="3C4D1E98" w14:textId="7C07FFC3" w:rsidR="00FF592A" w:rsidRPr="00FA5881" w:rsidRDefault="008B421E" w:rsidP="00FF592A">
      <w:pPr>
        <w:pStyle w:val="ListParagraph"/>
        <w:numPr>
          <w:ilvl w:val="0"/>
          <w:numId w:val="2"/>
        </w:numPr>
        <w:spacing w:after="120" w:line="240" w:lineRule="auto"/>
        <w:ind w:left="357" w:hanging="357"/>
        <w:jc w:val="both"/>
        <w:rPr>
          <w:lang w:val="en-US"/>
        </w:rPr>
      </w:pPr>
      <w:r>
        <w:rPr>
          <w:b/>
          <w:lang w:val="en-US"/>
        </w:rPr>
        <w:t>2550</w:t>
      </w:r>
      <w:r w:rsidR="00FF592A" w:rsidRPr="00FA5881">
        <w:rPr>
          <w:b/>
          <w:lang w:val="en-US"/>
        </w:rPr>
        <w:t xml:space="preserve"> </w:t>
      </w:r>
      <w:r w:rsidR="00FF592A">
        <w:rPr>
          <w:lang w:val="en-US"/>
        </w:rPr>
        <w:t>A</w:t>
      </w:r>
      <w:r w:rsidR="00FF592A" w:rsidRPr="00FA5881">
        <w:rPr>
          <w:lang w:val="en-US"/>
        </w:rPr>
        <w:t xml:space="preserve">doptive families matched to children, a decrease of </w:t>
      </w:r>
      <w:r>
        <w:rPr>
          <w:b/>
          <w:lang w:val="en-US"/>
        </w:rPr>
        <w:t>.4</w:t>
      </w:r>
      <w:r w:rsidR="00FF592A" w:rsidRPr="00FA5881">
        <w:rPr>
          <w:b/>
          <w:lang w:val="en-US"/>
        </w:rPr>
        <w:t xml:space="preserve">% </w:t>
      </w:r>
      <w:r w:rsidR="00FF592A" w:rsidRPr="00D75F11">
        <w:rPr>
          <w:b/>
          <w:i/>
          <w:lang w:val="en-US"/>
        </w:rPr>
        <w:t>(</w:t>
      </w:r>
      <w:r>
        <w:rPr>
          <w:b/>
          <w:i/>
          <w:lang w:val="en-US"/>
        </w:rPr>
        <w:t>1</w:t>
      </w:r>
      <w:r w:rsidR="00FF592A">
        <w:rPr>
          <w:b/>
          <w:i/>
          <w:lang w:val="en-US"/>
        </w:rPr>
        <w:t>0</w:t>
      </w:r>
      <w:r w:rsidR="00FF592A" w:rsidRPr="00D75F11">
        <w:rPr>
          <w:b/>
          <w:i/>
          <w:lang w:val="en-US"/>
        </w:rPr>
        <w:t>n)</w:t>
      </w:r>
      <w:r w:rsidR="00FF592A" w:rsidRPr="00FA5881">
        <w:rPr>
          <w:lang w:val="en-US"/>
        </w:rPr>
        <w:t xml:space="preserve"> from </w:t>
      </w:r>
      <w:r w:rsidR="00FF592A">
        <w:rPr>
          <w:lang w:val="en-US"/>
        </w:rPr>
        <w:t>2019/20</w:t>
      </w:r>
    </w:p>
    <w:p w14:paraId="759B8E9F" w14:textId="16297157" w:rsidR="00FF592A" w:rsidRDefault="00FF592A" w:rsidP="00FF592A">
      <w:pPr>
        <w:pStyle w:val="ListParagraph"/>
        <w:numPr>
          <w:ilvl w:val="0"/>
          <w:numId w:val="2"/>
        </w:numPr>
        <w:spacing w:after="120" w:line="240" w:lineRule="auto"/>
        <w:ind w:left="357" w:hanging="357"/>
        <w:jc w:val="both"/>
        <w:rPr>
          <w:lang w:val="en-US"/>
        </w:rPr>
      </w:pPr>
      <w:r>
        <w:rPr>
          <w:b/>
          <w:lang w:val="en-US"/>
        </w:rPr>
        <w:t>24</w:t>
      </w:r>
      <w:r w:rsidR="008B421E">
        <w:rPr>
          <w:b/>
          <w:lang w:val="en-US"/>
        </w:rPr>
        <w:t>70</w:t>
      </w:r>
      <w:r w:rsidRPr="00FA5881">
        <w:rPr>
          <w:lang w:val="en-US"/>
        </w:rPr>
        <w:t xml:space="preserve"> </w:t>
      </w:r>
      <w:r>
        <w:rPr>
          <w:lang w:val="en-US"/>
        </w:rPr>
        <w:t>A</w:t>
      </w:r>
      <w:r w:rsidRPr="00FA5881">
        <w:rPr>
          <w:lang w:val="en-US"/>
        </w:rPr>
        <w:t xml:space="preserve">doptive families with a child placed, a decrease of </w:t>
      </w:r>
      <w:r w:rsidR="008B421E">
        <w:rPr>
          <w:b/>
          <w:lang w:val="en-US"/>
        </w:rPr>
        <w:t>4</w:t>
      </w:r>
      <w:r w:rsidRPr="00FA5881">
        <w:rPr>
          <w:b/>
          <w:lang w:val="en-US"/>
        </w:rPr>
        <w:t xml:space="preserve">% </w:t>
      </w:r>
      <w:r w:rsidRPr="00D75F11">
        <w:rPr>
          <w:b/>
          <w:i/>
          <w:lang w:val="en-US"/>
        </w:rPr>
        <w:t>(</w:t>
      </w:r>
      <w:r>
        <w:rPr>
          <w:b/>
          <w:i/>
          <w:lang w:val="en-US"/>
        </w:rPr>
        <w:t>1</w:t>
      </w:r>
      <w:r w:rsidR="008B421E">
        <w:rPr>
          <w:b/>
          <w:i/>
          <w:lang w:val="en-US"/>
        </w:rPr>
        <w:t>0</w:t>
      </w:r>
      <w:r w:rsidRPr="00D75F11">
        <w:rPr>
          <w:b/>
          <w:i/>
          <w:lang w:val="en-US"/>
        </w:rPr>
        <w:t>0n)</w:t>
      </w:r>
      <w:r w:rsidRPr="00FA5881">
        <w:rPr>
          <w:lang w:val="en-US"/>
        </w:rPr>
        <w:t xml:space="preserve"> from </w:t>
      </w:r>
      <w:r>
        <w:rPr>
          <w:lang w:val="en-US"/>
        </w:rPr>
        <w:t>2019/20</w:t>
      </w:r>
    </w:p>
    <w:p w14:paraId="00173535" w14:textId="2885F600" w:rsidR="00524AC8" w:rsidRPr="009537E3" w:rsidRDefault="009E5F3E" w:rsidP="00524AC8">
      <w:pPr>
        <w:spacing w:after="100" w:afterAutospacing="1" w:line="240" w:lineRule="auto"/>
        <w:jc w:val="center"/>
        <w:rPr>
          <w:b/>
          <w:lang w:val="en-US"/>
        </w:rPr>
      </w:pPr>
      <w:r>
        <w:rPr>
          <w:b/>
          <w:noProof/>
          <w:lang w:val="en-US"/>
        </w:rPr>
        <w:drawing>
          <wp:inline distT="0" distB="0" distL="0" distR="0" wp14:anchorId="05D23B91" wp14:editId="24C15927">
            <wp:extent cx="5523230" cy="284099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3230" cy="2840990"/>
                    </a:xfrm>
                    <a:prstGeom prst="rect">
                      <a:avLst/>
                    </a:prstGeom>
                    <a:noFill/>
                  </pic:spPr>
                </pic:pic>
              </a:graphicData>
            </a:graphic>
          </wp:inline>
        </w:drawing>
      </w:r>
    </w:p>
    <w:p w14:paraId="1560E49C" w14:textId="0E4FD120" w:rsidR="00524AC8" w:rsidRDefault="00524AC8" w:rsidP="00524AC8">
      <w:pPr>
        <w:rPr>
          <w:lang w:val="en-US"/>
        </w:rPr>
      </w:pPr>
      <w:r w:rsidRPr="00EE1E39">
        <w:rPr>
          <w:lang w:val="en-US"/>
        </w:rPr>
        <w:t xml:space="preserve">Timeliness for </w:t>
      </w:r>
      <w:r>
        <w:rPr>
          <w:lang w:val="en-US"/>
        </w:rPr>
        <w:t>adoptive family</w:t>
      </w:r>
      <w:r w:rsidRPr="00EE1E39">
        <w:rPr>
          <w:lang w:val="en-US"/>
        </w:rPr>
        <w:t xml:space="preserve"> approvals have remained stable</w:t>
      </w:r>
      <w:r>
        <w:rPr>
          <w:lang w:val="en-US"/>
        </w:rPr>
        <w:t xml:space="preserve"> but the timeliness for adoptive families being matched </w:t>
      </w:r>
      <w:r w:rsidR="00403A11">
        <w:rPr>
          <w:lang w:val="en-US"/>
        </w:rPr>
        <w:t>continues to decline</w:t>
      </w:r>
      <w:r>
        <w:rPr>
          <w:lang w:val="en-US"/>
        </w:rPr>
        <w:t>.</w:t>
      </w:r>
      <w:r w:rsidRPr="00EE1E39">
        <w:rPr>
          <w:rStyle w:val="normaltextrun"/>
          <w:rFonts w:ascii="Calibri" w:hAnsi="Calibri" w:cs="Calibri"/>
        </w:rPr>
        <w:t xml:space="preserve"> </w:t>
      </w:r>
    </w:p>
    <w:p w14:paraId="412EF60C" w14:textId="77777777" w:rsidR="00524AC8" w:rsidRDefault="00524AC8" w:rsidP="00524AC8">
      <w:pPr>
        <w:pStyle w:val="ListParagraph"/>
        <w:numPr>
          <w:ilvl w:val="0"/>
          <w:numId w:val="2"/>
        </w:numPr>
        <w:rPr>
          <w:lang w:val="en-US"/>
        </w:rPr>
      </w:pPr>
      <w:r w:rsidRPr="008B5882">
        <w:rPr>
          <w:b/>
          <w:lang w:val="en-US"/>
        </w:rPr>
        <w:t>29%</w:t>
      </w:r>
      <w:r w:rsidRPr="00EE1E39">
        <w:rPr>
          <w:lang w:val="en-US"/>
        </w:rPr>
        <w:t xml:space="preserve"> of a</w:t>
      </w:r>
      <w:r>
        <w:rPr>
          <w:lang w:val="en-US"/>
        </w:rPr>
        <w:t xml:space="preserve">doptive families </w:t>
      </w:r>
      <w:r w:rsidRPr="00EE1E39">
        <w:rPr>
          <w:lang w:val="en-US"/>
        </w:rPr>
        <w:t>were approved within 6 months of registration</w:t>
      </w:r>
    </w:p>
    <w:p w14:paraId="41A1EEA3" w14:textId="6FCCCA46" w:rsidR="00524AC8" w:rsidRDefault="003F1AB7" w:rsidP="00524AC8">
      <w:pPr>
        <w:pStyle w:val="ListParagraph"/>
        <w:numPr>
          <w:ilvl w:val="0"/>
          <w:numId w:val="2"/>
        </w:numPr>
        <w:rPr>
          <w:lang w:val="en-US"/>
        </w:rPr>
      </w:pPr>
      <w:r>
        <w:rPr>
          <w:b/>
          <w:lang w:val="en-US"/>
        </w:rPr>
        <w:t>27</w:t>
      </w:r>
      <w:r w:rsidR="00524AC8" w:rsidRPr="008B5882">
        <w:rPr>
          <w:b/>
          <w:lang w:val="en-US"/>
        </w:rPr>
        <w:t>%</w:t>
      </w:r>
      <w:r w:rsidR="00524AC8">
        <w:rPr>
          <w:lang w:val="en-US"/>
        </w:rPr>
        <w:t xml:space="preserve"> of approved adoptive families had a child matched with them within 3 months of approval</w:t>
      </w:r>
      <w:r w:rsidR="00B12D17">
        <w:rPr>
          <w:lang w:val="en-US"/>
        </w:rPr>
        <w:t xml:space="preserve">, a decline of </w:t>
      </w:r>
      <w:r w:rsidR="00B12D17" w:rsidRPr="00B12D17">
        <w:rPr>
          <w:b/>
          <w:lang w:val="en-US"/>
        </w:rPr>
        <w:t>5%</w:t>
      </w:r>
      <w:r w:rsidR="00B12D17">
        <w:rPr>
          <w:lang w:val="en-US"/>
        </w:rPr>
        <w:t xml:space="preserve"> from 2019/20</w:t>
      </w:r>
    </w:p>
    <w:p w14:paraId="1E78D6B8" w14:textId="29D3E11C" w:rsidR="00462F23" w:rsidRPr="00462F23" w:rsidRDefault="00313B4C" w:rsidP="00462F23">
      <w:pPr>
        <w:rPr>
          <w:lang w:val="en-US"/>
        </w:rPr>
      </w:pPr>
      <w:r>
        <w:rPr>
          <w:noProof/>
          <w:lang w:val="en-US"/>
        </w:rPr>
        <w:drawing>
          <wp:inline distT="0" distB="0" distL="0" distR="0" wp14:anchorId="07C79156" wp14:editId="51CC688E">
            <wp:extent cx="5474970" cy="290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74970" cy="2901950"/>
                    </a:xfrm>
                    <a:prstGeom prst="rect">
                      <a:avLst/>
                    </a:prstGeom>
                    <a:noFill/>
                  </pic:spPr>
                </pic:pic>
              </a:graphicData>
            </a:graphic>
          </wp:inline>
        </w:drawing>
      </w:r>
    </w:p>
    <w:p w14:paraId="4D9163AA" w14:textId="0BDD6EE6" w:rsidR="00FF7060" w:rsidRPr="004F3F6C" w:rsidRDefault="00524AC8" w:rsidP="00462F23">
      <w:pPr>
        <w:spacing w:after="100" w:afterAutospacing="1" w:line="240" w:lineRule="auto"/>
        <w:jc w:val="center"/>
        <w:rPr>
          <w:b/>
          <w:sz w:val="28"/>
          <w:szCs w:val="28"/>
          <w:lang w:val="en-US"/>
        </w:rPr>
      </w:pPr>
      <w:r>
        <w:rPr>
          <w:b/>
          <w:lang w:val="en-US"/>
        </w:rPr>
        <w:br w:type="page"/>
      </w:r>
      <w:r w:rsidR="00FF7060" w:rsidRPr="004F3F6C">
        <w:rPr>
          <w:b/>
          <w:sz w:val="28"/>
          <w:szCs w:val="28"/>
          <w:lang w:val="en-US"/>
        </w:rPr>
        <w:lastRenderedPageBreak/>
        <w:t>DATA SOURCES</w:t>
      </w:r>
    </w:p>
    <w:p w14:paraId="5DA94E1E" w14:textId="77777777" w:rsidR="00FF7060" w:rsidRPr="004F3F6C" w:rsidRDefault="00FF7060" w:rsidP="00FF7060">
      <w:pPr>
        <w:spacing w:after="100" w:afterAutospacing="1" w:line="240" w:lineRule="auto"/>
        <w:jc w:val="both"/>
        <w:rPr>
          <w:b/>
          <w:sz w:val="24"/>
          <w:szCs w:val="24"/>
          <w:lang w:val="en-US"/>
        </w:rPr>
      </w:pPr>
      <w:r w:rsidRPr="004F3F6C">
        <w:rPr>
          <w:b/>
          <w:sz w:val="24"/>
          <w:szCs w:val="24"/>
          <w:lang w:val="en-US"/>
        </w:rPr>
        <w:t>ASGLB Quarterly Data Collection</w:t>
      </w:r>
    </w:p>
    <w:p w14:paraId="4326BB2D" w14:textId="532427FF" w:rsidR="00FF7060" w:rsidRDefault="00FF7060" w:rsidP="00FF7060">
      <w:pPr>
        <w:spacing w:after="100" w:afterAutospacing="1" w:line="240" w:lineRule="auto"/>
        <w:jc w:val="both"/>
      </w:pPr>
      <w:r w:rsidRPr="000836BF">
        <w:t>In quarter</w:t>
      </w:r>
      <w:r>
        <w:t xml:space="preserve"> 4</w:t>
      </w:r>
      <w:r w:rsidRPr="000836BF">
        <w:t xml:space="preserve"> 20</w:t>
      </w:r>
      <w:r>
        <w:t>20</w:t>
      </w:r>
      <w:r w:rsidRPr="000836BF">
        <w:t>/</w:t>
      </w:r>
      <w:r>
        <w:t>21</w:t>
      </w:r>
      <w:r w:rsidRPr="000836BF">
        <w:t xml:space="preserve"> the response rate from local authorities for the child level </w:t>
      </w:r>
      <w:r>
        <w:t>section was 100</w:t>
      </w:r>
      <w:r w:rsidRPr="00893A83">
        <w:t>%</w:t>
      </w:r>
      <w:r>
        <w:t xml:space="preserve"> </w:t>
      </w:r>
      <w:r w:rsidRPr="000836BF">
        <w:t xml:space="preserve">and the adopter level sections was </w:t>
      </w:r>
      <w:r>
        <w:t>100</w:t>
      </w:r>
      <w:r w:rsidRPr="000836BF">
        <w:t>%.</w:t>
      </w:r>
      <w:r w:rsidRPr="00B938F4">
        <w:t xml:space="preserve"> </w:t>
      </w:r>
      <w:r w:rsidRPr="000836BF">
        <w:t xml:space="preserve">The response rate for the adopter level section from Voluntary Adoption Agencies was </w:t>
      </w:r>
      <w:r>
        <w:t>100</w:t>
      </w:r>
      <w:r w:rsidRPr="000836BF">
        <w:t xml:space="preserve">%. Therefore, national and regional figures on adoptions and adopters </w:t>
      </w:r>
      <w:r>
        <w:t xml:space="preserve">do not </w:t>
      </w:r>
      <w:r w:rsidRPr="000836BF">
        <w:t xml:space="preserve">include estimates made for non-responses. </w:t>
      </w:r>
    </w:p>
    <w:p w14:paraId="3FE784DD" w14:textId="77777777" w:rsidR="00FF7060" w:rsidRDefault="00FF7060" w:rsidP="00FF7060">
      <w:pPr>
        <w:spacing w:after="100" w:afterAutospacing="1" w:line="240" w:lineRule="auto"/>
        <w:jc w:val="both"/>
        <w:rPr>
          <w:b/>
          <w:lang w:val="en-US"/>
        </w:rPr>
      </w:pPr>
    </w:p>
    <w:p w14:paraId="2FE0F21F" w14:textId="77777777" w:rsidR="00FF7060" w:rsidRPr="004F3F6C" w:rsidRDefault="00FF7060" w:rsidP="00FF7060">
      <w:pPr>
        <w:spacing w:after="100" w:afterAutospacing="1" w:line="240" w:lineRule="auto"/>
        <w:jc w:val="both"/>
        <w:rPr>
          <w:b/>
          <w:sz w:val="24"/>
          <w:szCs w:val="24"/>
          <w:lang w:val="en-US"/>
        </w:rPr>
      </w:pPr>
      <w:r w:rsidRPr="004F3F6C">
        <w:rPr>
          <w:b/>
          <w:sz w:val="24"/>
          <w:szCs w:val="24"/>
          <w:lang w:val="en-US"/>
        </w:rPr>
        <w:t>SSDA 903 Data Collection</w:t>
      </w:r>
    </w:p>
    <w:p w14:paraId="63B54EF3" w14:textId="77777777" w:rsidR="00FF7060" w:rsidRDefault="00FF7060" w:rsidP="00FF7060">
      <w:pPr>
        <w:spacing w:after="100" w:afterAutospacing="1" w:line="240" w:lineRule="auto"/>
        <w:jc w:val="both"/>
        <w:rPr>
          <w:lang w:val="en-US"/>
        </w:rPr>
      </w:pPr>
      <w:r w:rsidRPr="00D40A1B">
        <w:t xml:space="preserve">Local authorities provide data on their looked after children using the SSDA903 collection. Data are collected from all local authorities. The information is collected at child level and includes information about the child’s characteristics and their dates for each stage of the care process, including adoption. The data goes through thorough quality assurance and local authorities are able to update their historic data annually. We therefore view this as the most robust source of information on adoption. </w:t>
      </w:r>
      <w:r>
        <w:t xml:space="preserve">It is used to produce the </w:t>
      </w:r>
      <w:hyperlink r:id="rId31" w:history="1">
        <w:r w:rsidRPr="0091446E">
          <w:rPr>
            <w:rStyle w:val="Hyperlink"/>
          </w:rPr>
          <w:t>Children looked after in England including adoption</w:t>
        </w:r>
      </w:hyperlink>
      <w:r>
        <w:t xml:space="preserve"> (SFR) and the </w:t>
      </w:r>
      <w:hyperlink r:id="rId32">
        <w:r w:rsidRPr="38F9B1A9">
          <w:rPr>
            <w:rStyle w:val="Hyperlink"/>
          </w:rPr>
          <w:t>Adoption Scorecards</w:t>
        </w:r>
      </w:hyperlink>
      <w:r>
        <w:t>. The most recent data covers the year ending 31 March 2020.</w:t>
      </w:r>
    </w:p>
    <w:p w14:paraId="3DA2A941" w14:textId="77777777" w:rsidR="00FF7060" w:rsidRDefault="00FF7060" w:rsidP="00FF7060">
      <w:pPr>
        <w:spacing w:after="100" w:afterAutospacing="1" w:line="240" w:lineRule="auto"/>
        <w:jc w:val="both"/>
        <w:rPr>
          <w:b/>
          <w:lang w:val="en-US"/>
        </w:rPr>
      </w:pPr>
    </w:p>
    <w:p w14:paraId="2443E873" w14:textId="77777777" w:rsidR="00FF7060" w:rsidRPr="004F3F6C" w:rsidRDefault="00FF7060" w:rsidP="00FF7060">
      <w:pPr>
        <w:spacing w:after="100" w:afterAutospacing="1" w:line="240" w:lineRule="auto"/>
        <w:jc w:val="both"/>
        <w:rPr>
          <w:b/>
          <w:sz w:val="24"/>
          <w:szCs w:val="24"/>
          <w:lang w:val="en-US"/>
        </w:rPr>
      </w:pPr>
      <w:proofErr w:type="spellStart"/>
      <w:r w:rsidRPr="004F3F6C">
        <w:rPr>
          <w:b/>
          <w:sz w:val="24"/>
          <w:szCs w:val="24"/>
          <w:lang w:val="en-US"/>
        </w:rPr>
        <w:t>Ofsted</w:t>
      </w:r>
      <w:proofErr w:type="spellEnd"/>
      <w:r w:rsidRPr="004F3F6C">
        <w:rPr>
          <w:b/>
          <w:sz w:val="24"/>
          <w:szCs w:val="24"/>
          <w:lang w:val="en-US"/>
        </w:rPr>
        <w:t xml:space="preserve"> Data</w:t>
      </w:r>
    </w:p>
    <w:p w14:paraId="5C394257" w14:textId="77777777" w:rsidR="00FF7060" w:rsidRPr="00884B59" w:rsidRDefault="00FF7060" w:rsidP="00FF7060">
      <w:pPr>
        <w:jc w:val="both"/>
      </w:pPr>
      <w:r w:rsidRPr="00D40A1B">
        <w:t>Ofsted have previously published annual data on the recruitment of adopters and the children placed with them. From quarter 4 2014-15 the Ofsted data collection became part of the quarterly survey</w:t>
      </w:r>
      <w:r>
        <w:t>.</w:t>
      </w:r>
    </w:p>
    <w:p w14:paraId="1BB2F726" w14:textId="77777777" w:rsidR="00FF7060" w:rsidRDefault="00FF7060" w:rsidP="00FF7060">
      <w:pPr>
        <w:rPr>
          <w:b/>
        </w:rPr>
      </w:pPr>
    </w:p>
    <w:p w14:paraId="3BC023BA" w14:textId="77777777" w:rsidR="00FF7060" w:rsidRDefault="00FF7060" w:rsidP="00FF7060">
      <w:pPr>
        <w:rPr>
          <w:b/>
        </w:rPr>
      </w:pPr>
    </w:p>
    <w:p w14:paraId="552775E1" w14:textId="77777777" w:rsidR="00FF7060" w:rsidRDefault="00FF7060" w:rsidP="00FF7060">
      <w:pPr>
        <w:rPr>
          <w:b/>
        </w:rPr>
      </w:pPr>
    </w:p>
    <w:p w14:paraId="65E21460" w14:textId="77777777" w:rsidR="00FF7060" w:rsidRPr="004F3F6C" w:rsidRDefault="00FF7060" w:rsidP="00FF7060">
      <w:pPr>
        <w:rPr>
          <w:b/>
          <w:sz w:val="28"/>
          <w:szCs w:val="28"/>
        </w:rPr>
      </w:pPr>
      <w:r w:rsidRPr="004F3F6C">
        <w:rPr>
          <w:b/>
          <w:sz w:val="28"/>
          <w:szCs w:val="28"/>
        </w:rPr>
        <w:t>ABOUT THIS PUBLICATION</w:t>
      </w:r>
    </w:p>
    <w:p w14:paraId="2D348656" w14:textId="77777777" w:rsidR="00FF7060" w:rsidRDefault="00FF7060" w:rsidP="00FF7060">
      <w:pPr>
        <w:rPr>
          <w:rFonts w:cs="Arial"/>
        </w:rPr>
      </w:pPr>
      <w:r w:rsidRPr="00A47D74">
        <w:rPr>
          <w:rFonts w:cs="Arial"/>
        </w:rPr>
        <w:t xml:space="preserve">This publication was produced by </w:t>
      </w:r>
      <w:r>
        <w:rPr>
          <w:rFonts w:cs="Arial"/>
        </w:rPr>
        <w:t>The Children and Social Care Secretariat, delivered by Coram-</w:t>
      </w:r>
      <w:proofErr w:type="spellStart"/>
      <w:r>
        <w:rPr>
          <w:rFonts w:cs="Arial"/>
        </w:rPr>
        <w:t>i</w:t>
      </w:r>
      <w:proofErr w:type="spellEnd"/>
      <w:r>
        <w:rPr>
          <w:rFonts w:cs="Arial"/>
        </w:rPr>
        <w:t xml:space="preserve"> on behalf of the Department for Education.</w:t>
      </w:r>
    </w:p>
    <w:p w14:paraId="53125474" w14:textId="77777777" w:rsidR="00FF7060" w:rsidRPr="00A47D74" w:rsidRDefault="00FF7060" w:rsidP="00FF7060">
      <w:pPr>
        <w:rPr>
          <w:rFonts w:cs="Arial"/>
        </w:rPr>
      </w:pPr>
      <w:r>
        <w:rPr>
          <w:rFonts w:cs="Arial"/>
        </w:rPr>
        <w:t xml:space="preserve"> </w:t>
      </w:r>
    </w:p>
    <w:p w14:paraId="013EBD5C" w14:textId="77777777" w:rsidR="00FF7060" w:rsidRDefault="00FF7060" w:rsidP="00FF7060">
      <w:pPr>
        <w:rPr>
          <w:rFonts w:cs="Arial"/>
        </w:rPr>
      </w:pPr>
      <w:r w:rsidRPr="007B4BAA">
        <w:rPr>
          <w:rFonts w:cs="Arial"/>
        </w:rPr>
        <w:t>download:</w:t>
      </w:r>
      <w:r>
        <w:rPr>
          <w:rFonts w:cs="Arial"/>
        </w:rPr>
        <w:tab/>
      </w:r>
      <w:hyperlink r:id="rId33" w:history="1">
        <w:r w:rsidRPr="00A21530">
          <w:rPr>
            <w:rStyle w:val="Hyperlink"/>
            <w:rFonts w:cs="Arial"/>
          </w:rPr>
          <w:t>ASGLB Quarterly Data</w:t>
        </w:r>
      </w:hyperlink>
    </w:p>
    <w:p w14:paraId="5EF33661" w14:textId="77777777" w:rsidR="00FF7060" w:rsidRDefault="00FF7060" w:rsidP="00FF7060">
      <w:pPr>
        <w:rPr>
          <w:rFonts w:cs="Arial"/>
          <w:color w:val="0000FF" w:themeColor="hyperlink"/>
          <w:u w:val="single"/>
        </w:rPr>
      </w:pPr>
      <w:r>
        <w:rPr>
          <w:rFonts w:cs="Arial"/>
        </w:rPr>
        <w:t>email</w:t>
      </w:r>
      <w:r w:rsidRPr="00A47D74">
        <w:rPr>
          <w:rFonts w:cs="Arial"/>
        </w:rPr>
        <w:t>:</w:t>
      </w:r>
      <w:r w:rsidRPr="00A47D74">
        <w:rPr>
          <w:rFonts w:cs="Arial"/>
        </w:rPr>
        <w:tab/>
      </w:r>
      <w:r>
        <w:rPr>
          <w:rFonts w:cs="Arial"/>
        </w:rPr>
        <w:tab/>
      </w:r>
      <w:hyperlink r:id="rId34" w:history="1">
        <w:r w:rsidRPr="008968A3">
          <w:rPr>
            <w:rStyle w:val="Hyperlink"/>
            <w:rFonts w:cs="Arial"/>
          </w:rPr>
          <w:t>asglb@coram.org.uk</w:t>
        </w:r>
      </w:hyperlink>
    </w:p>
    <w:p w14:paraId="337A1DC7" w14:textId="77777777" w:rsidR="00FF7060" w:rsidRPr="00884B59" w:rsidRDefault="00FF7060" w:rsidP="00FF7060">
      <w:r w:rsidRPr="00A47D74">
        <w:rPr>
          <w:rFonts w:cs="Arial"/>
        </w:rPr>
        <w:t>visit:</w:t>
      </w:r>
      <w:r w:rsidRPr="00A47D74">
        <w:rPr>
          <w:rFonts w:cs="Arial"/>
        </w:rPr>
        <w:tab/>
      </w:r>
      <w:r>
        <w:rPr>
          <w:rFonts w:cs="Arial"/>
        </w:rPr>
        <w:tab/>
      </w:r>
      <w:hyperlink r:id="rId35" w:history="1">
        <w:r w:rsidRPr="00EC7CAA">
          <w:rPr>
            <w:rStyle w:val="Hyperlink"/>
            <w:rFonts w:cs="Arial"/>
          </w:rPr>
          <w:t>Adoption and Special Guardianship Leadership Board</w:t>
        </w:r>
      </w:hyperlink>
    </w:p>
    <w:p w14:paraId="6ED527DE" w14:textId="77777777" w:rsidR="00FF7060" w:rsidRPr="000957FA" w:rsidRDefault="00FF7060" w:rsidP="00FF7060">
      <w:r>
        <w:rPr>
          <w:lang w:val="en-US"/>
        </w:rPr>
        <w:t>write:</w:t>
      </w:r>
      <w:r>
        <w:rPr>
          <w:lang w:val="en-US"/>
        </w:rPr>
        <w:tab/>
      </w:r>
      <w:r>
        <w:rPr>
          <w:lang w:val="en-US"/>
        </w:rPr>
        <w:tab/>
      </w:r>
      <w:r w:rsidRPr="000957FA">
        <w:t>Coram-</w:t>
      </w:r>
      <w:proofErr w:type="spellStart"/>
      <w:r>
        <w:t>i</w:t>
      </w:r>
      <w:proofErr w:type="spellEnd"/>
      <w:r w:rsidRPr="000957FA">
        <w:t>, Coram Campus, 41 Brunswick Square, London WC1N 1AZ</w:t>
      </w:r>
    </w:p>
    <w:p w14:paraId="5BF55D68" w14:textId="726D1F96" w:rsidR="00524AC8" w:rsidRDefault="00524AC8" w:rsidP="004C69B2">
      <w:pPr>
        <w:jc w:val="center"/>
        <w:rPr>
          <w:b/>
          <w:lang w:val="en-US"/>
        </w:rPr>
      </w:pPr>
    </w:p>
    <w:sectPr w:rsidR="00524AC8" w:rsidSect="00F24751">
      <w:headerReference w:type="even" r:id="rId36"/>
      <w:headerReference w:type="default" r:id="rId37"/>
      <w:footerReference w:type="even" r:id="rId38"/>
      <w:footerReference w:type="default" r:id="rId39"/>
      <w:headerReference w:type="first" r:id="rId40"/>
      <w:footerReference w:type="first" r:id="rId4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FEC07" w14:textId="77777777" w:rsidR="00264538" w:rsidRDefault="00264538" w:rsidP="00133C3A">
      <w:pPr>
        <w:spacing w:after="0" w:line="240" w:lineRule="auto"/>
      </w:pPr>
      <w:r>
        <w:separator/>
      </w:r>
    </w:p>
  </w:endnote>
  <w:endnote w:type="continuationSeparator" w:id="0">
    <w:p w14:paraId="310414FF" w14:textId="77777777" w:rsidR="00264538" w:rsidRDefault="00264538" w:rsidP="0013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77F5" w14:textId="77777777" w:rsidR="00B42A0D" w:rsidRDefault="00B42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989396"/>
      <w:docPartObj>
        <w:docPartGallery w:val="Page Numbers (Bottom of Page)"/>
        <w:docPartUnique/>
      </w:docPartObj>
    </w:sdtPr>
    <w:sdtEndPr>
      <w:rPr>
        <w:color w:val="7F7F7F" w:themeColor="background1" w:themeShade="7F"/>
        <w:spacing w:val="60"/>
      </w:rPr>
    </w:sdtEndPr>
    <w:sdtContent>
      <w:p w14:paraId="5F4D92A9" w14:textId="77777777" w:rsidR="00FD7722" w:rsidRDefault="00FD7722">
        <w:pPr>
          <w:pStyle w:val="Footer"/>
          <w:pBdr>
            <w:top w:val="single" w:sz="4" w:space="1" w:color="D9D9D9" w:themeColor="background1" w:themeShade="D9"/>
          </w:pBdr>
          <w:jc w:val="right"/>
        </w:pPr>
        <w:r>
          <w:fldChar w:fldCharType="begin"/>
        </w:r>
        <w:r>
          <w:instrText xml:space="preserve"> PAGE   \* MERGEFORMAT </w:instrText>
        </w:r>
        <w:r>
          <w:fldChar w:fldCharType="separate"/>
        </w:r>
        <w:r w:rsidR="00006EAA">
          <w:rPr>
            <w:noProof/>
          </w:rPr>
          <w:t>9</w:t>
        </w:r>
        <w:r>
          <w:rPr>
            <w:noProof/>
          </w:rPr>
          <w:fldChar w:fldCharType="end"/>
        </w:r>
        <w:r>
          <w:t xml:space="preserve"> | </w:t>
        </w:r>
        <w:r>
          <w:rPr>
            <w:color w:val="7F7F7F" w:themeColor="background1" w:themeShade="7F"/>
            <w:spacing w:val="60"/>
          </w:rPr>
          <w:t>Page</w:t>
        </w:r>
      </w:p>
    </w:sdtContent>
  </w:sdt>
  <w:p w14:paraId="3A0FF5F2" w14:textId="77777777" w:rsidR="00FD7722" w:rsidRDefault="00FD7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E103" w14:textId="77777777" w:rsidR="00B42A0D" w:rsidRDefault="00B42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DEA2E" w14:textId="77777777" w:rsidR="00264538" w:rsidRDefault="00264538" w:rsidP="00133C3A">
      <w:pPr>
        <w:spacing w:after="0" w:line="240" w:lineRule="auto"/>
      </w:pPr>
      <w:r>
        <w:separator/>
      </w:r>
    </w:p>
  </w:footnote>
  <w:footnote w:type="continuationSeparator" w:id="0">
    <w:p w14:paraId="48712F46" w14:textId="77777777" w:rsidR="00264538" w:rsidRDefault="00264538" w:rsidP="00133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0C622" w14:textId="77777777" w:rsidR="00B42A0D" w:rsidRDefault="00B42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72E88" w14:textId="5790DCAB" w:rsidR="00FD7722" w:rsidRPr="000B1E7B" w:rsidRDefault="00FD7722" w:rsidP="005A5D14">
    <w:pPr>
      <w:pStyle w:val="Header"/>
      <w:tabs>
        <w:tab w:val="clear" w:pos="4513"/>
        <w:tab w:val="clear" w:pos="9026"/>
        <w:tab w:val="right" w:pos="9639"/>
      </w:tabs>
      <w:rPr>
        <w:b/>
        <w:noProof/>
        <w:color w:val="4BACC6"/>
        <w:sz w:val="28"/>
        <w:szCs w:val="28"/>
        <w:lang w:eastAsia="en-GB"/>
      </w:rPr>
    </w:pPr>
    <w:r w:rsidRPr="000B1E7B">
      <w:rPr>
        <w:b/>
        <w:noProof/>
        <w:color w:val="FF0000"/>
        <w:sz w:val="28"/>
        <w:szCs w:val="28"/>
        <w:lang w:eastAsia="en-GB"/>
      </w:rPr>
      <w:drawing>
        <wp:anchor distT="0" distB="0" distL="114300" distR="114300" simplePos="0" relativeHeight="251658240" behindDoc="1" locked="0" layoutInCell="1" allowOverlap="1" wp14:anchorId="3E57B615" wp14:editId="59FD86AD">
          <wp:simplePos x="0" y="0"/>
          <wp:positionH relativeFrom="column">
            <wp:posOffset>3705225</wp:posOffset>
          </wp:positionH>
          <wp:positionV relativeFrom="paragraph">
            <wp:posOffset>-163830</wp:posOffset>
          </wp:positionV>
          <wp:extent cx="2914015" cy="445135"/>
          <wp:effectExtent l="0" t="0" r="635" b="0"/>
          <wp:wrapTight wrapText="bothSides">
            <wp:wrapPolygon edited="0">
              <wp:start x="0" y="0"/>
              <wp:lineTo x="0" y="20337"/>
              <wp:lineTo x="21463" y="20337"/>
              <wp:lineTo x="214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445135"/>
                  </a:xfrm>
                  <a:prstGeom prst="rect">
                    <a:avLst/>
                  </a:prstGeom>
                  <a:noFill/>
                </pic:spPr>
              </pic:pic>
            </a:graphicData>
          </a:graphic>
        </wp:anchor>
      </w:drawing>
    </w:r>
    <w:bookmarkStart w:id="3" w:name="_GoBack"/>
    <w:bookmarkEnd w:id="3"/>
    <w:r w:rsidRPr="000B1E7B">
      <w:rPr>
        <w:b/>
        <w:color w:val="FF0000"/>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EA07" w14:textId="77777777" w:rsidR="00B42A0D" w:rsidRDefault="00B42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012B"/>
    <w:multiLevelType w:val="hybridMultilevel"/>
    <w:tmpl w:val="B484E180"/>
    <w:lvl w:ilvl="0" w:tplc="417E0032">
      <w:start w:val="107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40258F"/>
    <w:multiLevelType w:val="hybridMultilevel"/>
    <w:tmpl w:val="4510F38E"/>
    <w:lvl w:ilvl="0" w:tplc="FC6C58B0">
      <w:start w:val="1"/>
      <w:numFmt w:val="bullet"/>
      <w:lvlText w:val=""/>
      <w:lvlJc w:val="left"/>
      <w:pPr>
        <w:tabs>
          <w:tab w:val="num" w:pos="720"/>
        </w:tabs>
        <w:ind w:left="720" w:hanging="360"/>
      </w:pPr>
      <w:rPr>
        <w:rFonts w:ascii="Symbol" w:hAnsi="Symbol" w:hint="default"/>
        <w:sz w:val="20"/>
      </w:rPr>
    </w:lvl>
    <w:lvl w:ilvl="1" w:tplc="F3AE20E4" w:tentative="1">
      <w:start w:val="1"/>
      <w:numFmt w:val="bullet"/>
      <w:lvlText w:val=""/>
      <w:lvlJc w:val="left"/>
      <w:pPr>
        <w:tabs>
          <w:tab w:val="num" w:pos="1440"/>
        </w:tabs>
        <w:ind w:left="1440" w:hanging="360"/>
      </w:pPr>
      <w:rPr>
        <w:rFonts w:ascii="Symbol" w:hAnsi="Symbol" w:hint="default"/>
        <w:sz w:val="20"/>
      </w:rPr>
    </w:lvl>
    <w:lvl w:ilvl="2" w:tplc="207EDEE0" w:tentative="1">
      <w:start w:val="1"/>
      <w:numFmt w:val="bullet"/>
      <w:lvlText w:val=""/>
      <w:lvlJc w:val="left"/>
      <w:pPr>
        <w:tabs>
          <w:tab w:val="num" w:pos="2160"/>
        </w:tabs>
        <w:ind w:left="2160" w:hanging="360"/>
      </w:pPr>
      <w:rPr>
        <w:rFonts w:ascii="Symbol" w:hAnsi="Symbol" w:hint="default"/>
        <w:sz w:val="20"/>
      </w:rPr>
    </w:lvl>
    <w:lvl w:ilvl="3" w:tplc="F0FECB94" w:tentative="1">
      <w:start w:val="1"/>
      <w:numFmt w:val="bullet"/>
      <w:lvlText w:val=""/>
      <w:lvlJc w:val="left"/>
      <w:pPr>
        <w:tabs>
          <w:tab w:val="num" w:pos="2880"/>
        </w:tabs>
        <w:ind w:left="2880" w:hanging="360"/>
      </w:pPr>
      <w:rPr>
        <w:rFonts w:ascii="Symbol" w:hAnsi="Symbol" w:hint="default"/>
        <w:sz w:val="20"/>
      </w:rPr>
    </w:lvl>
    <w:lvl w:ilvl="4" w:tplc="72BE818E" w:tentative="1">
      <w:start w:val="1"/>
      <w:numFmt w:val="bullet"/>
      <w:lvlText w:val=""/>
      <w:lvlJc w:val="left"/>
      <w:pPr>
        <w:tabs>
          <w:tab w:val="num" w:pos="3600"/>
        </w:tabs>
        <w:ind w:left="3600" w:hanging="360"/>
      </w:pPr>
      <w:rPr>
        <w:rFonts w:ascii="Symbol" w:hAnsi="Symbol" w:hint="default"/>
        <w:sz w:val="20"/>
      </w:rPr>
    </w:lvl>
    <w:lvl w:ilvl="5" w:tplc="C8F611FC" w:tentative="1">
      <w:start w:val="1"/>
      <w:numFmt w:val="bullet"/>
      <w:lvlText w:val=""/>
      <w:lvlJc w:val="left"/>
      <w:pPr>
        <w:tabs>
          <w:tab w:val="num" w:pos="4320"/>
        </w:tabs>
        <w:ind w:left="4320" w:hanging="360"/>
      </w:pPr>
      <w:rPr>
        <w:rFonts w:ascii="Symbol" w:hAnsi="Symbol" w:hint="default"/>
        <w:sz w:val="20"/>
      </w:rPr>
    </w:lvl>
    <w:lvl w:ilvl="6" w:tplc="5FA0EF5C" w:tentative="1">
      <w:start w:val="1"/>
      <w:numFmt w:val="bullet"/>
      <w:lvlText w:val=""/>
      <w:lvlJc w:val="left"/>
      <w:pPr>
        <w:tabs>
          <w:tab w:val="num" w:pos="5040"/>
        </w:tabs>
        <w:ind w:left="5040" w:hanging="360"/>
      </w:pPr>
      <w:rPr>
        <w:rFonts w:ascii="Symbol" w:hAnsi="Symbol" w:hint="default"/>
        <w:sz w:val="20"/>
      </w:rPr>
    </w:lvl>
    <w:lvl w:ilvl="7" w:tplc="5E9E7118" w:tentative="1">
      <w:start w:val="1"/>
      <w:numFmt w:val="bullet"/>
      <w:lvlText w:val=""/>
      <w:lvlJc w:val="left"/>
      <w:pPr>
        <w:tabs>
          <w:tab w:val="num" w:pos="5760"/>
        </w:tabs>
        <w:ind w:left="5760" w:hanging="360"/>
      </w:pPr>
      <w:rPr>
        <w:rFonts w:ascii="Symbol" w:hAnsi="Symbol" w:hint="default"/>
        <w:sz w:val="20"/>
      </w:rPr>
    </w:lvl>
    <w:lvl w:ilvl="8" w:tplc="1430B6CE"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2F05D8"/>
    <w:multiLevelType w:val="hybridMultilevel"/>
    <w:tmpl w:val="5512FC8C"/>
    <w:lvl w:ilvl="0" w:tplc="DBE8EDC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5F145FCD"/>
    <w:multiLevelType w:val="multilevel"/>
    <w:tmpl w:val="1E0A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3D"/>
    <w:rsid w:val="00001C7C"/>
    <w:rsid w:val="00006EAA"/>
    <w:rsid w:val="000217B6"/>
    <w:rsid w:val="000409B5"/>
    <w:rsid w:val="00043ECD"/>
    <w:rsid w:val="00076403"/>
    <w:rsid w:val="000919FF"/>
    <w:rsid w:val="00097909"/>
    <w:rsid w:val="000A0F3D"/>
    <w:rsid w:val="000B1E7B"/>
    <w:rsid w:val="000B4D6E"/>
    <w:rsid w:val="000C59B3"/>
    <w:rsid w:val="000D1F2E"/>
    <w:rsid w:val="000E03E2"/>
    <w:rsid w:val="000F3F67"/>
    <w:rsid w:val="0010033B"/>
    <w:rsid w:val="0010269A"/>
    <w:rsid w:val="00112A54"/>
    <w:rsid w:val="00124A3F"/>
    <w:rsid w:val="00133C3A"/>
    <w:rsid w:val="00134720"/>
    <w:rsid w:val="00145A8D"/>
    <w:rsid w:val="001734C6"/>
    <w:rsid w:val="00186EBA"/>
    <w:rsid w:val="00191AEE"/>
    <w:rsid w:val="001C27CB"/>
    <w:rsid w:val="001D6CFA"/>
    <w:rsid w:val="001E5E25"/>
    <w:rsid w:val="001F4CE8"/>
    <w:rsid w:val="001F7F99"/>
    <w:rsid w:val="00222E64"/>
    <w:rsid w:val="00234469"/>
    <w:rsid w:val="0024516D"/>
    <w:rsid w:val="00245C64"/>
    <w:rsid w:val="00264538"/>
    <w:rsid w:val="00273336"/>
    <w:rsid w:val="00273B37"/>
    <w:rsid w:val="002B5E58"/>
    <w:rsid w:val="002C1E2B"/>
    <w:rsid w:val="002D3865"/>
    <w:rsid w:val="002F3FD8"/>
    <w:rsid w:val="00313B4C"/>
    <w:rsid w:val="00330B63"/>
    <w:rsid w:val="00336CB8"/>
    <w:rsid w:val="00356FFF"/>
    <w:rsid w:val="0036025B"/>
    <w:rsid w:val="00362EBD"/>
    <w:rsid w:val="0036547D"/>
    <w:rsid w:val="00367116"/>
    <w:rsid w:val="003676AE"/>
    <w:rsid w:val="00370258"/>
    <w:rsid w:val="00380CCD"/>
    <w:rsid w:val="00383781"/>
    <w:rsid w:val="00386679"/>
    <w:rsid w:val="00391FE6"/>
    <w:rsid w:val="00394317"/>
    <w:rsid w:val="003A1DF5"/>
    <w:rsid w:val="003B4488"/>
    <w:rsid w:val="003B62CD"/>
    <w:rsid w:val="003C3689"/>
    <w:rsid w:val="003F1AB7"/>
    <w:rsid w:val="003F41C1"/>
    <w:rsid w:val="004029BB"/>
    <w:rsid w:val="00403A11"/>
    <w:rsid w:val="004145A6"/>
    <w:rsid w:val="004427A2"/>
    <w:rsid w:val="00460EE5"/>
    <w:rsid w:val="00462F23"/>
    <w:rsid w:val="004945BC"/>
    <w:rsid w:val="004A3195"/>
    <w:rsid w:val="004A7F6F"/>
    <w:rsid w:val="004C69B2"/>
    <w:rsid w:val="004D15C5"/>
    <w:rsid w:val="004E6B70"/>
    <w:rsid w:val="004F0C7A"/>
    <w:rsid w:val="004F1AA4"/>
    <w:rsid w:val="004F215A"/>
    <w:rsid w:val="0050056A"/>
    <w:rsid w:val="00507BF5"/>
    <w:rsid w:val="00524AC8"/>
    <w:rsid w:val="005477F1"/>
    <w:rsid w:val="0055103A"/>
    <w:rsid w:val="00554AF2"/>
    <w:rsid w:val="00571071"/>
    <w:rsid w:val="00593FDD"/>
    <w:rsid w:val="005945AF"/>
    <w:rsid w:val="005A5358"/>
    <w:rsid w:val="005A5D14"/>
    <w:rsid w:val="005A7CFF"/>
    <w:rsid w:val="005B16FB"/>
    <w:rsid w:val="005B33DC"/>
    <w:rsid w:val="005C5966"/>
    <w:rsid w:val="005D0FDC"/>
    <w:rsid w:val="005D7F5B"/>
    <w:rsid w:val="005E1F05"/>
    <w:rsid w:val="005E5E15"/>
    <w:rsid w:val="005E69A8"/>
    <w:rsid w:val="005F0DB7"/>
    <w:rsid w:val="005F257C"/>
    <w:rsid w:val="005F34F2"/>
    <w:rsid w:val="005F5AB9"/>
    <w:rsid w:val="006477D4"/>
    <w:rsid w:val="006614A1"/>
    <w:rsid w:val="00673D1E"/>
    <w:rsid w:val="00677387"/>
    <w:rsid w:val="006869C9"/>
    <w:rsid w:val="006900FE"/>
    <w:rsid w:val="006A606C"/>
    <w:rsid w:val="006B1AFA"/>
    <w:rsid w:val="006E0C92"/>
    <w:rsid w:val="006E48E7"/>
    <w:rsid w:val="006F31BE"/>
    <w:rsid w:val="006F5DD4"/>
    <w:rsid w:val="00711F31"/>
    <w:rsid w:val="00716D35"/>
    <w:rsid w:val="00717A8B"/>
    <w:rsid w:val="00724E9A"/>
    <w:rsid w:val="00737008"/>
    <w:rsid w:val="00741329"/>
    <w:rsid w:val="00744D23"/>
    <w:rsid w:val="00747971"/>
    <w:rsid w:val="007533D5"/>
    <w:rsid w:val="007607F3"/>
    <w:rsid w:val="00762C52"/>
    <w:rsid w:val="007644DA"/>
    <w:rsid w:val="00776743"/>
    <w:rsid w:val="0078273D"/>
    <w:rsid w:val="007973C2"/>
    <w:rsid w:val="007A2812"/>
    <w:rsid w:val="007C1581"/>
    <w:rsid w:val="007D1EAD"/>
    <w:rsid w:val="007D6787"/>
    <w:rsid w:val="007E01F3"/>
    <w:rsid w:val="007F1C93"/>
    <w:rsid w:val="008004A0"/>
    <w:rsid w:val="00807F5A"/>
    <w:rsid w:val="00812AB8"/>
    <w:rsid w:val="0081676B"/>
    <w:rsid w:val="00824D90"/>
    <w:rsid w:val="008343D8"/>
    <w:rsid w:val="008425D4"/>
    <w:rsid w:val="00852108"/>
    <w:rsid w:val="008638D8"/>
    <w:rsid w:val="00875147"/>
    <w:rsid w:val="008B421E"/>
    <w:rsid w:val="008B49F9"/>
    <w:rsid w:val="008C7426"/>
    <w:rsid w:val="008D7A4B"/>
    <w:rsid w:val="008E6E4C"/>
    <w:rsid w:val="008F18B1"/>
    <w:rsid w:val="008F5657"/>
    <w:rsid w:val="00911E51"/>
    <w:rsid w:val="0091297B"/>
    <w:rsid w:val="00921565"/>
    <w:rsid w:val="009220D2"/>
    <w:rsid w:val="0093039A"/>
    <w:rsid w:val="009310A6"/>
    <w:rsid w:val="00933579"/>
    <w:rsid w:val="00956B65"/>
    <w:rsid w:val="00957C55"/>
    <w:rsid w:val="009770C7"/>
    <w:rsid w:val="009945F3"/>
    <w:rsid w:val="009A1691"/>
    <w:rsid w:val="009B263F"/>
    <w:rsid w:val="009E1CC0"/>
    <w:rsid w:val="009E2CBA"/>
    <w:rsid w:val="009E5F3E"/>
    <w:rsid w:val="009F06B5"/>
    <w:rsid w:val="009F0937"/>
    <w:rsid w:val="009F31AA"/>
    <w:rsid w:val="00A24AF4"/>
    <w:rsid w:val="00A26608"/>
    <w:rsid w:val="00A44EE3"/>
    <w:rsid w:val="00A47E30"/>
    <w:rsid w:val="00A823DF"/>
    <w:rsid w:val="00A85C02"/>
    <w:rsid w:val="00A87B1B"/>
    <w:rsid w:val="00AF2A59"/>
    <w:rsid w:val="00B026DA"/>
    <w:rsid w:val="00B06112"/>
    <w:rsid w:val="00B12D17"/>
    <w:rsid w:val="00B22492"/>
    <w:rsid w:val="00B405EA"/>
    <w:rsid w:val="00B42A0D"/>
    <w:rsid w:val="00B50C7C"/>
    <w:rsid w:val="00B50CC9"/>
    <w:rsid w:val="00B61365"/>
    <w:rsid w:val="00B82497"/>
    <w:rsid w:val="00B852D9"/>
    <w:rsid w:val="00B853E4"/>
    <w:rsid w:val="00BA00A8"/>
    <w:rsid w:val="00BB3942"/>
    <w:rsid w:val="00BB7B89"/>
    <w:rsid w:val="00BC4685"/>
    <w:rsid w:val="00BC7FEC"/>
    <w:rsid w:val="00C0537E"/>
    <w:rsid w:val="00C0717F"/>
    <w:rsid w:val="00C136B7"/>
    <w:rsid w:val="00C14FF3"/>
    <w:rsid w:val="00C20C23"/>
    <w:rsid w:val="00C20CF4"/>
    <w:rsid w:val="00C31E87"/>
    <w:rsid w:val="00C36566"/>
    <w:rsid w:val="00C45133"/>
    <w:rsid w:val="00C47F4A"/>
    <w:rsid w:val="00C50438"/>
    <w:rsid w:val="00C52363"/>
    <w:rsid w:val="00C57976"/>
    <w:rsid w:val="00C75D0B"/>
    <w:rsid w:val="00C87456"/>
    <w:rsid w:val="00CD164E"/>
    <w:rsid w:val="00CF2229"/>
    <w:rsid w:val="00CF6020"/>
    <w:rsid w:val="00D00470"/>
    <w:rsid w:val="00D00A9D"/>
    <w:rsid w:val="00D34FFC"/>
    <w:rsid w:val="00D44F29"/>
    <w:rsid w:val="00D513B3"/>
    <w:rsid w:val="00D54589"/>
    <w:rsid w:val="00D55D51"/>
    <w:rsid w:val="00D62C61"/>
    <w:rsid w:val="00D720F8"/>
    <w:rsid w:val="00D75F11"/>
    <w:rsid w:val="00D76268"/>
    <w:rsid w:val="00D83F0B"/>
    <w:rsid w:val="00D95939"/>
    <w:rsid w:val="00DA1066"/>
    <w:rsid w:val="00DA5D10"/>
    <w:rsid w:val="00DB19B8"/>
    <w:rsid w:val="00DB5788"/>
    <w:rsid w:val="00DC3C5E"/>
    <w:rsid w:val="00DC417C"/>
    <w:rsid w:val="00DD535F"/>
    <w:rsid w:val="00DE2363"/>
    <w:rsid w:val="00DE3941"/>
    <w:rsid w:val="00DF1BDB"/>
    <w:rsid w:val="00E1115C"/>
    <w:rsid w:val="00E1739B"/>
    <w:rsid w:val="00E30706"/>
    <w:rsid w:val="00E34789"/>
    <w:rsid w:val="00E469BF"/>
    <w:rsid w:val="00E560BC"/>
    <w:rsid w:val="00E6436B"/>
    <w:rsid w:val="00E9132B"/>
    <w:rsid w:val="00E970D0"/>
    <w:rsid w:val="00EB43CA"/>
    <w:rsid w:val="00ED6679"/>
    <w:rsid w:val="00EE237C"/>
    <w:rsid w:val="00EF7451"/>
    <w:rsid w:val="00F06BE3"/>
    <w:rsid w:val="00F21C71"/>
    <w:rsid w:val="00F24751"/>
    <w:rsid w:val="00F35A86"/>
    <w:rsid w:val="00F47CD5"/>
    <w:rsid w:val="00F579C7"/>
    <w:rsid w:val="00F97217"/>
    <w:rsid w:val="00FA5881"/>
    <w:rsid w:val="00FC4083"/>
    <w:rsid w:val="00FD7722"/>
    <w:rsid w:val="00FE63C7"/>
    <w:rsid w:val="00FF592A"/>
    <w:rsid w:val="00FF7060"/>
    <w:rsid w:val="4B167047"/>
    <w:rsid w:val="7BA58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36FF1D"/>
  <w15:chartTrackingRefBased/>
  <w15:docId w15:val="{A2C16CEE-7BAE-4D42-B772-4BA8E7A9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C3A"/>
  </w:style>
  <w:style w:type="paragraph" w:styleId="Footer">
    <w:name w:val="footer"/>
    <w:basedOn w:val="Normal"/>
    <w:link w:val="FooterChar"/>
    <w:uiPriority w:val="99"/>
    <w:unhideWhenUsed/>
    <w:rsid w:val="00133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C3A"/>
  </w:style>
  <w:style w:type="paragraph" w:styleId="ListParagraph">
    <w:name w:val="List Paragraph"/>
    <w:basedOn w:val="Normal"/>
    <w:uiPriority w:val="34"/>
    <w:qFormat/>
    <w:rsid w:val="00C20C23"/>
    <w:pPr>
      <w:ind w:left="720"/>
      <w:contextualSpacing/>
    </w:pPr>
  </w:style>
  <w:style w:type="table" w:styleId="TableGrid">
    <w:name w:val="Table Grid"/>
    <w:basedOn w:val="TableNormal"/>
    <w:uiPriority w:val="39"/>
    <w:rsid w:val="00F9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6B7"/>
    <w:rPr>
      <w:color w:val="0000FF" w:themeColor="hyperlink"/>
      <w:u w:val="single"/>
    </w:rPr>
  </w:style>
  <w:style w:type="character" w:customStyle="1" w:styleId="UnresolvedMention1">
    <w:name w:val="Unresolved Mention1"/>
    <w:basedOn w:val="DefaultParagraphFont"/>
    <w:uiPriority w:val="99"/>
    <w:semiHidden/>
    <w:unhideWhenUsed/>
    <w:rsid w:val="00C136B7"/>
    <w:rPr>
      <w:color w:val="605E5C"/>
      <w:shd w:val="clear" w:color="auto" w:fill="E1DFDD"/>
    </w:rPr>
  </w:style>
  <w:style w:type="paragraph" w:customStyle="1" w:styleId="paragraph">
    <w:name w:val="paragraph"/>
    <w:basedOn w:val="Normal"/>
    <w:rsid w:val="00186E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86EBA"/>
  </w:style>
  <w:style w:type="character" w:customStyle="1" w:styleId="eop">
    <w:name w:val="eop"/>
    <w:basedOn w:val="DefaultParagraphFont"/>
    <w:rsid w:val="00186EBA"/>
  </w:style>
  <w:style w:type="paragraph" w:customStyle="1" w:styleId="xxmsonormal">
    <w:name w:val="x_xmsonormal"/>
    <w:basedOn w:val="Normal"/>
    <w:rsid w:val="000B1E7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80772">
      <w:bodyDiv w:val="1"/>
      <w:marLeft w:val="0"/>
      <w:marRight w:val="0"/>
      <w:marTop w:val="0"/>
      <w:marBottom w:val="0"/>
      <w:divBdr>
        <w:top w:val="none" w:sz="0" w:space="0" w:color="auto"/>
        <w:left w:val="none" w:sz="0" w:space="0" w:color="auto"/>
        <w:bottom w:val="none" w:sz="0" w:space="0" w:color="auto"/>
        <w:right w:val="none" w:sz="0" w:space="0" w:color="auto"/>
      </w:divBdr>
      <w:divsChild>
        <w:div w:id="886650756">
          <w:marLeft w:val="0"/>
          <w:marRight w:val="0"/>
          <w:marTop w:val="0"/>
          <w:marBottom w:val="0"/>
          <w:divBdr>
            <w:top w:val="none" w:sz="0" w:space="0" w:color="auto"/>
            <w:left w:val="none" w:sz="0" w:space="0" w:color="auto"/>
            <w:bottom w:val="none" w:sz="0" w:space="0" w:color="auto"/>
            <w:right w:val="none" w:sz="0" w:space="0" w:color="auto"/>
          </w:divBdr>
        </w:div>
        <w:div w:id="22554961">
          <w:marLeft w:val="0"/>
          <w:marRight w:val="0"/>
          <w:marTop w:val="0"/>
          <w:marBottom w:val="0"/>
          <w:divBdr>
            <w:top w:val="none" w:sz="0" w:space="0" w:color="auto"/>
            <w:left w:val="none" w:sz="0" w:space="0" w:color="auto"/>
            <w:bottom w:val="none" w:sz="0" w:space="0" w:color="auto"/>
            <w:right w:val="none" w:sz="0" w:space="0" w:color="auto"/>
          </w:divBdr>
        </w:div>
        <w:div w:id="167789670">
          <w:marLeft w:val="0"/>
          <w:marRight w:val="0"/>
          <w:marTop w:val="0"/>
          <w:marBottom w:val="0"/>
          <w:divBdr>
            <w:top w:val="none" w:sz="0" w:space="0" w:color="auto"/>
            <w:left w:val="none" w:sz="0" w:space="0" w:color="auto"/>
            <w:bottom w:val="none" w:sz="0" w:space="0" w:color="auto"/>
            <w:right w:val="none" w:sz="0" w:space="0" w:color="auto"/>
          </w:divBdr>
        </w:div>
      </w:divsChild>
    </w:div>
    <w:div w:id="15467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2.xml"/><Relationship Id="rId21" Type="http://schemas.openxmlformats.org/officeDocument/2006/relationships/image" Target="media/image11.png"/><Relationship Id="rId34" Type="http://schemas.openxmlformats.org/officeDocument/2006/relationships/hyperlink" Target="mailto:asglb@coram.org.u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www.gov.uk/government/publications/adoption-scorecard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www.gov.uk/government/statistics/children-looked-after-in-england-including-adoption-2019-to-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https://coram-i.org.uk/asglb/"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coram-i.org.uk/asglb/data/"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15971BA6753149B4272FFDEFDCF7B2" ma:contentTypeVersion="14" ma:contentTypeDescription="Create a new document." ma:contentTypeScope="" ma:versionID="e18eb92e53722b09cd6e611e0a7e1394">
  <xsd:schema xmlns:xsd="http://www.w3.org/2001/XMLSchema" xmlns:xs="http://www.w3.org/2001/XMLSchema" xmlns:p="http://schemas.microsoft.com/office/2006/metadata/properties" xmlns:ns3="d9d1b8c3-25d5-4978-9e81-92f3555ad3a1" xmlns:ns4="d6382938-3662-4e6c-980b-2e120d1db64e" targetNamespace="http://schemas.microsoft.com/office/2006/metadata/properties" ma:root="true" ma:fieldsID="0fee4094cf58e991b0b766561a021511" ns3:_="" ns4:_="">
    <xsd:import namespace="d9d1b8c3-25d5-4978-9e81-92f3555ad3a1"/>
    <xsd:import namespace="d6382938-3662-4e6c-980b-2e120d1db6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b8c3-25d5-4978-9e81-92f3555ad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382938-3662-4e6c-980b-2e120d1db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176C9-171A-407C-A1A4-B5F69E0236C3}">
  <ds:schemaRefs>
    <ds:schemaRef ds:uri="http://schemas.microsoft.com/sharepoint/v3/contenttype/forms"/>
  </ds:schemaRefs>
</ds:datastoreItem>
</file>

<file path=customXml/itemProps2.xml><?xml version="1.0" encoding="utf-8"?>
<ds:datastoreItem xmlns:ds="http://schemas.openxmlformats.org/officeDocument/2006/customXml" ds:itemID="{424443E0-1774-4D4F-BDCE-992A0139B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b8c3-25d5-4978-9e81-92f3555ad3a1"/>
    <ds:schemaRef ds:uri="d6382938-3662-4e6c-980b-2e120d1db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3F728-7782-410E-BA6F-19E1AE43DE1B}">
  <ds:schemaRefs>
    <ds:schemaRef ds:uri="d9d1b8c3-25d5-4978-9e81-92f3555ad3a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6382938-3662-4e6c-980b-2e120d1db64e"/>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2FC2498E-2D85-4FF5-9900-9FFABDCB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Jelks</dc:creator>
  <cp:keywords/>
  <dc:description/>
  <cp:lastModifiedBy>Louise Jelks</cp:lastModifiedBy>
  <cp:revision>4</cp:revision>
  <dcterms:created xsi:type="dcterms:W3CDTF">2021-09-01T13:57:00Z</dcterms:created>
  <dcterms:modified xsi:type="dcterms:W3CDTF">2021-09-02T09:12:00Z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0x0101008315971BA6753149B4272FFDEFDCF7B2</vt:lpwstr>
  </property>
</Properties>
</file>